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02" w:rsidRPr="00FE7F02" w:rsidRDefault="00FE7F02" w:rsidP="00FE7F02">
      <w:pPr>
        <w:shd w:val="clear" w:color="auto" w:fill="F1F6FB"/>
        <w:spacing w:before="161" w:after="161" w:line="240" w:lineRule="auto"/>
        <w:outlineLvl w:val="0"/>
        <w:rPr>
          <w:rFonts w:ascii="var(--font-regular)" w:eastAsia="Times New Roman" w:hAnsi="var(--font-regular)" w:cs="Arial"/>
          <w:b/>
          <w:bCs/>
          <w:color w:val="000000"/>
          <w:kern w:val="36"/>
          <w:sz w:val="48"/>
          <w:szCs w:val="48"/>
          <w:lang w:eastAsia="ru-RU"/>
        </w:rPr>
      </w:pPr>
      <w:r w:rsidRPr="00FE7F02">
        <w:rPr>
          <w:rFonts w:ascii="var(--font-regular)" w:eastAsia="Times New Roman" w:hAnsi="var(--font-regular)" w:cs="Arial"/>
          <w:b/>
          <w:bCs/>
          <w:color w:val="000000"/>
          <w:kern w:val="36"/>
          <w:sz w:val="48"/>
          <w:szCs w:val="48"/>
          <w:lang w:eastAsia="ru-RU"/>
        </w:rPr>
        <w:t>Антитеррор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«Горячая линия» для оперативного реагирования на обращения иностранных граждан по вопросам противодействия экстремизму, разжигания межнациональной и межконфессиональной розни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8-8722-68-16-64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Горячая линия МВД России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8-8722-98-43-45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8-8722-99-41-09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 *</w:t>
      </w:r>
      <w:r w:rsidRPr="00FE7F02">
        <w:rPr>
          <w:rFonts w:ascii="var(--font-regular)" w:eastAsia="Times New Roman" w:hAnsi="var(--font-regular)" w:cs="Arial"/>
          <w:i/>
          <w:iCs/>
          <w:color w:val="000000"/>
          <w:sz w:val="27"/>
          <w:szCs w:val="27"/>
          <w:lang w:eastAsia="ru-RU"/>
        </w:rPr>
        <w:t>Горячая линия МВД по Республике Дагестан служит для обращения по вопросам противодействия экстремизму, разжигания межнациональной и межконфессиональной розни.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367012, г. Махачкала, пр-т Р. Гамзатова, д. 7.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Телефон доверия ФСБ России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8-495-224-22-22 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5" w:tgtFrame="_blank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Телефон доверия ФСБ России</w:t>
        </w:r>
      </w:hyperlink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является средством прямой связи граждан с органами федеральной службы безопасности, используемым для сообщения информации (в том числе анонимно):</w:t>
      </w:r>
    </w:p>
    <w:p w:rsidR="00FE7F02" w:rsidRPr="00FE7F02" w:rsidRDefault="00FE7F02" w:rsidP="00FE7F0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t>о подготавливаемых, совершаемых или совершенных противоправных деяниях, дознание и предварительное следствие по которым отнесены законодательством Российской Федерации к ведению органов федеральной службы, о лицах, их подготавливающих, совершающих или совершивших;</w:t>
      </w:r>
    </w:p>
    <w:p w:rsidR="00FE7F02" w:rsidRPr="00FE7F02" w:rsidRDefault="00FE7F02" w:rsidP="00FE7F0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t>о событиях или действиях, создающих угрозу национальной безопасности, а также по другим вопросам, рассмотрение которых отнесено к компетенции органов федеральной службы безопасности.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Для ФСБ России важна любая информация, которая поможет выявить и пресечь деятельность иностранных спецслужб, предотвратить террористические акты, выявить преступления коррупционной направленности, обеспечить безопасность государства и его граждан.</w:t>
      </w:r>
    </w:p>
    <w:p w:rsidR="00FE7F02" w:rsidRPr="00FE7F02" w:rsidRDefault="00FE7F02" w:rsidP="00FE7F02">
      <w:pPr>
        <w:numPr>
          <w:ilvl w:val="0"/>
          <w:numId w:val="2"/>
        </w:numPr>
        <w:shd w:val="clear" w:color="auto" w:fill="F1F6FB"/>
        <w:spacing w:before="100" w:beforeAutospacing="1" w:after="100" w:afterAutospacing="1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lastRenderedPageBreak/>
        <w:t>для междугородних и международных звонков 8-495-224-22-22</w:t>
      </w:r>
    </w:p>
    <w:p w:rsidR="00FE7F02" w:rsidRPr="00FE7F02" w:rsidRDefault="00FE7F02" w:rsidP="00FE7F02">
      <w:pPr>
        <w:numPr>
          <w:ilvl w:val="0"/>
          <w:numId w:val="2"/>
        </w:numPr>
        <w:shd w:val="clear" w:color="auto" w:fill="F1F6FB"/>
        <w:spacing w:before="100" w:beforeAutospacing="1" w:after="100" w:afterAutospacing="1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t>для СМС сообщений 8-916-240-24-84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367000, г. Махачкала, проспект Расула Гамзатова, д.7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Обращение в Прокуратуру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6" w:tgtFrame="_blank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Форма обращения в Прокуратуру о материалах имеющих признаки экстремизма 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Дежурный прокурор: 8-8722-679524 | тел: 8-928-514-05-00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Телефон доверия: 8-8722-62-84-24 | тел: для справок по вопросам рассмотрения жалоб и обращений: 8-8722-62-84-01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367003, г. Махачкала, ул. М.Ярагского,84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7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Серия видеороликов антитеррористической направленности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8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Вместе против террора  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outlineLvl w:val="1"/>
        <w:rPr>
          <w:rFonts w:ascii="var(--font-regular)" w:eastAsia="Times New Roman" w:hAnsi="var(--font-regular)" w:cs="Arial"/>
          <w:b/>
          <w:bCs/>
          <w:color w:val="000000"/>
          <w:sz w:val="36"/>
          <w:szCs w:val="36"/>
          <w:lang w:eastAsia="ru-RU"/>
        </w:rPr>
      </w:pPr>
      <w:r w:rsidRPr="00FE7F02">
        <w:rPr>
          <w:rFonts w:ascii="var(--font-regular)" w:eastAsia="Times New Roman" w:hAnsi="var(--font-regular)" w:cs="Arial"/>
          <w:b/>
          <w:bCs/>
          <w:color w:val="000000"/>
          <w:sz w:val="36"/>
          <w:szCs w:val="36"/>
          <w:lang w:eastAsia="ru-RU"/>
        </w:rPr>
        <w:t>Полезные ссылки: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9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Официальный сайт Национального антитеррористического комитета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0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Официальный сайт Федеральной службы безопасности РФ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1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Официальный сайт Министерства внутренних дел РФ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2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Официальный сайт МЧС РФ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3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Антитеррористическая комиссия в Республике Дагестан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4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Портал «Работаем Брат»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5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Учебная тренировка "Действия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обнаружения после нейтрализации нарушителя (группы нарушителей) размещенного в здании или на территории образовательной организации взрывного устройства"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16" w:history="1"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 xml:space="preserve">Методические материалы, подготовленные ФГБОУ ВО «Московский государственный психолого-педагогический университет» по итогам цикла 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вебинаров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 xml:space="preserve"> по обучению специалистов, работающих с детьми, возвращенными из зон боевых действий Сирийской Арабской Республики и Республики Ирак</w:t>
        </w:r>
      </w:hyperlink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В России действует система оповещения, управляющая уровни террористической опасности, в соответствии с тремя цветовыми сигналами. Соблюдай все требования кризисной команды и обезопась себя. Видеоролик подготовлен при поддержке Агентства информации и печати РД в соответствии с государственной программой РД </w:t>
      </w:r>
      <w:proofErr w:type="gramStart"/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« Комплексная</w:t>
      </w:r>
      <w:proofErr w:type="gramEnd"/>
      <w:r w:rsidRPr="00FE7F0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программа противодействия идеологии терроризма в Республике Дагестан»  </w:t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E7F0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Документы</w:t>
      </w:r>
    </w:p>
    <w:p w:rsidR="00FE7F02" w:rsidRPr="00FE7F02" w:rsidRDefault="00FE7F02" w:rsidP="00FE7F02">
      <w:pPr>
        <w:numPr>
          <w:ilvl w:val="0"/>
          <w:numId w:val="3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var(--font-regular)" w:eastAsia="Times New Roman" w:hAnsi="var(--font-regular)" w:cs="Times New Roman"/>
          <w:color w:val="0000FF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begin"/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instrText xml:space="preserve"> HYPERLINK "https://dagminobr.ru/activity/12345" </w:instrTex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separate"/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 xml:space="preserve">Общие рекомендации гражданам по действиям при угрозе совершения террористического </w:t>
      </w:r>
      <w:proofErr w:type="spellStart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акта</w: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end"/>
      </w:r>
      <w:hyperlink r:id="rId17" w:history="1"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Скачать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(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docx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, 37КБ)</w:t>
        </w:r>
      </w:hyperlink>
    </w:p>
    <w:p w:rsidR="00FE7F02" w:rsidRPr="00FE7F02" w:rsidRDefault="00FE7F02" w:rsidP="00FE7F02">
      <w:pPr>
        <w:numPr>
          <w:ilvl w:val="0"/>
          <w:numId w:val="3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begin"/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instrText xml:space="preserve"> HYPERLINK "https://dagminobr.ru/activity/12345" </w:instrTex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separate"/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 xml:space="preserve">Порядок действий должностных лиц и персонала организаций при получении сообщений, содержащих угрозы террористического </w:t>
      </w:r>
      <w:proofErr w:type="spellStart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характера</w: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end"/>
      </w:r>
      <w:hyperlink r:id="rId18" w:history="1"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Скачать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(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docx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, 33КБ)</w:t>
        </w:r>
      </w:hyperlink>
    </w:p>
    <w:p w:rsidR="00FE7F02" w:rsidRPr="00FE7F02" w:rsidRDefault="00FE7F02" w:rsidP="00FE7F02">
      <w:pPr>
        <w:numPr>
          <w:ilvl w:val="0"/>
          <w:numId w:val="3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begin"/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instrText xml:space="preserve"> HYPERLINK "https://dagminobr.ru/activity/12345" </w:instrTex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separate"/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 xml:space="preserve">Памятка о действиях при установлении уровней террористической </w:t>
      </w:r>
      <w:proofErr w:type="spellStart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опасности</w: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end"/>
      </w:r>
      <w:hyperlink r:id="rId19" w:history="1"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Скачать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(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pdf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, 78КБ)</w:t>
        </w:r>
      </w:hyperlink>
    </w:p>
    <w:p w:rsidR="00FE7F02" w:rsidRPr="00FE7F02" w:rsidRDefault="00FE7F02" w:rsidP="00FE7F02">
      <w:pPr>
        <w:numPr>
          <w:ilvl w:val="0"/>
          <w:numId w:val="3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begin"/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instrText xml:space="preserve"> HYPERLINK "https://dagminobr.ru/activity/12345" </w:instrTex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separate"/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Перечень нормативно-правовых актов Российской Федерации в области противодействия терроризму( по состоянию на 31 января 2023 года)</w: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end"/>
      </w:r>
      <w:hyperlink r:id="rId20" w:history="1"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Скачать (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docx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, 19КБ)</w:t>
        </w:r>
      </w:hyperlink>
    </w:p>
    <w:p w:rsidR="00FE7F02" w:rsidRPr="00FE7F02" w:rsidRDefault="00FE7F02" w:rsidP="00FE7F02">
      <w:pPr>
        <w:numPr>
          <w:ilvl w:val="0"/>
          <w:numId w:val="3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begin"/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instrText xml:space="preserve"> HYPERLINK "https://dagminobr.ru/activity/12345" </w:instrTex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separate"/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Метод.рекомендации</w:t>
      </w:r>
      <w:proofErr w:type="spellEnd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 xml:space="preserve"> по задействованию ресурсов в подготовке и распространении материалов антитеррористического </w:t>
      </w:r>
      <w:proofErr w:type="spellStart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содержания</w: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end"/>
      </w:r>
      <w:hyperlink r:id="rId21" w:history="1"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Скачать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(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pdf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, 1.41МБ)</w:t>
        </w:r>
      </w:hyperlink>
    </w:p>
    <w:p w:rsidR="00FE7F02" w:rsidRPr="00FE7F02" w:rsidRDefault="00FE7F02" w:rsidP="00FE7F02">
      <w:pPr>
        <w:numPr>
          <w:ilvl w:val="0"/>
          <w:numId w:val="3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begin"/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instrText xml:space="preserve"> HYPERLINK "https://dagminobr.ru/activity/12345" </w:instrTex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separate"/>
      </w:r>
    </w:p>
    <w:p w:rsidR="00FE7F02" w:rsidRPr="00FE7F02" w:rsidRDefault="00FE7F02" w:rsidP="00FE7F0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 xml:space="preserve">Метод. рекомендации по организации индивидуальной профилактической работы с лицами, подверженными идеологическому воздействию </w:t>
      </w:r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lastRenderedPageBreak/>
        <w:t xml:space="preserve">международных террористических организаций и других деструктивных </w:t>
      </w:r>
      <w:proofErr w:type="spellStart"/>
      <w:r w:rsidRPr="00FE7F02">
        <w:rPr>
          <w:rFonts w:ascii="var(--font-regular)" w:eastAsia="Times New Roman" w:hAnsi="var(--font-regular)" w:cs="Arial"/>
          <w:color w:val="0000FF"/>
          <w:sz w:val="27"/>
          <w:szCs w:val="27"/>
          <w:lang w:eastAsia="ru-RU"/>
        </w:rPr>
        <w:t>течений</w:t>
      </w:r>
      <w:r w:rsidRPr="00FE7F02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fldChar w:fldCharType="end"/>
      </w:r>
      <w:hyperlink r:id="rId22" w:history="1"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Скачать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(</w:t>
        </w:r>
        <w:proofErr w:type="spellStart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pdf</w:t>
        </w:r>
        <w:proofErr w:type="spellEnd"/>
        <w:r w:rsidRPr="00FE7F02">
          <w:rPr>
            <w:rFonts w:ascii="var(--font-regular)" w:eastAsia="Times New Roman" w:hAnsi="var(--font-regular)" w:cs="Arial"/>
            <w:color w:val="0000FF"/>
            <w:sz w:val="21"/>
            <w:szCs w:val="21"/>
            <w:bdr w:val="none" w:sz="0" w:space="0" w:color="auto" w:frame="1"/>
            <w:lang w:eastAsia="ru-RU"/>
          </w:rPr>
          <w:t>, 424КБ)</w:t>
        </w:r>
      </w:hyperlink>
    </w:p>
    <w:p w:rsidR="00AF6200" w:rsidRDefault="00AF6200">
      <w:bookmarkStart w:id="0" w:name="_GoBack"/>
      <w:bookmarkEnd w:id="0"/>
    </w:p>
    <w:sectPr w:rsidR="00AF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076"/>
    <w:multiLevelType w:val="multilevel"/>
    <w:tmpl w:val="53A2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5535E"/>
    <w:multiLevelType w:val="multilevel"/>
    <w:tmpl w:val="170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73A80"/>
    <w:multiLevelType w:val="multilevel"/>
    <w:tmpl w:val="1D6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50"/>
    <w:rsid w:val="00174150"/>
    <w:rsid w:val="00AF6200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0271-CCDC-401E-8229-9EC688D2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rix24public.com/mininformrd.bitrix24.ru/docs/pub/a19b9038b4f5bcf02857a945a05265f7/default/?&amp;" TargetMode="External"/><Relationship Id="rId13" Type="http://schemas.openxmlformats.org/officeDocument/2006/relationships/hyperlink" Target="http://president.e-dag.ru/antiterror/atk-v-rd" TargetMode="External"/><Relationship Id="rId18" Type="http://schemas.openxmlformats.org/officeDocument/2006/relationships/hyperlink" Target="https://dagminobr.ru/files/52/%D0%9F%D0%BE%D1%80%D1%8F%D0%B4%D0%BE%D0%BA%20%D0%B4%D0%B5%D0%B9%D1%81%D1%82%D0%B2%D0%B8%D0%B9%20%D0%B4%D0%BE%D0%BB%D0%B6.%20%D0%BB%D0%B8%D1%86%20%D0%B8%20%D0%BF%D0%B5%D1%80%D1%81%D0%BE%D0%BD%D0%B0%D0%BB%D0%B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gminobr.ru/files/52/1%20%D1%80%D0%B5%D0%BA%D0%BE%D0%BC%D0%B5%D0%BD%D0%B4%D0%B0%D1%86%D0%B8%D0%B8.pdf" TargetMode="External"/><Relationship Id="rId7" Type="http://schemas.openxmlformats.org/officeDocument/2006/relationships/hyperlink" Target="https://www.youtube.com/playlist?list=PLurWOhPdVg-ixrvdBy6Df6TRr4om_PTtn" TargetMode="External"/><Relationship Id="rId12" Type="http://schemas.openxmlformats.org/officeDocument/2006/relationships/hyperlink" Target="https://www.mchs.gov.ru/" TargetMode="External"/><Relationship Id="rId17" Type="http://schemas.openxmlformats.org/officeDocument/2006/relationships/hyperlink" Target="https://dagminobr.ru/files/52/%D0%A0%D0%B5%D0%BA%D0%BE%D0%BC%D0%B5%D0%BD%D0%B4%D0%B0%D1%86%D0%B8%D0%B8%20%D0%B3%D1%80%D0%B0%D0%B6%D0%B4%D0%B0%D0%BD%D0%B0%D0%BC%20%D0%BF%D1%80%D0%B8%20%D1%82%D0%B5%D1%80%D1%83%D0%B3%D1%80%D0%BE%D0%B7%D0%B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gminobr.ru/files/52/%D0%9C%D0%B5%D1%82%D0%BE%D0%B4%D0%B8%D1%87%D0%B5%D1%81%D0%BA%D0%B8%D0%B5%20%D0%BC%D0%B0%D1%82%D0%B5%D1%80%D0%B8%D0%B0%D0%BB%D1%8B%20%D0%90%D0%A2%D0%9A%20(2).docx" TargetMode="External"/><Relationship Id="rId20" Type="http://schemas.openxmlformats.org/officeDocument/2006/relationships/hyperlink" Target="https://dagminobr.ru/files/52/%D0%BF%D0%B5%D1%80%D0%B5%D1%87%D0%B5%D0%BD%D1%8C%20%D0%BD%D0%BE%D1%80%D0%BC%D0%B0%D1%82%D0%B8%D0%B2%D0%BD%D1%8B%D1%85%20%D0%BF%D1%80%D0%B0%D0%B2%D0%BE%D0%B2%D1%8B%D1%85%20%D0%B0%D0%BA%D1%82%D0%BE%D0%B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agproc.ru/internet-prijomnaja/uvedomlenija-ob-ehkstremizme-v-seti-internet/" TargetMode="External"/><Relationship Id="rId11" Type="http://schemas.openxmlformats.org/officeDocument/2006/relationships/hyperlink" Target="https://xn--b1aew.xn--p1a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sb.ru/fsb/supplement.htm" TargetMode="External"/><Relationship Id="rId15" Type="http://schemas.openxmlformats.org/officeDocument/2006/relationships/hyperlink" Target="https://disk.yandex.ru/i/Ln_F-S38fbemJ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sb.ru/" TargetMode="External"/><Relationship Id="rId19" Type="http://schemas.openxmlformats.org/officeDocument/2006/relationships/hyperlink" Target="https://dagminobr.ru/files/52/%D0%9F%D0%B0%D0%BC%D1%8F%D1%82%D0%BA%D0%B0%20%D0%90%D0%A2%D0%9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" TargetMode="External"/><Relationship Id="rId14" Type="http://schemas.openxmlformats.org/officeDocument/2006/relationships/hyperlink" Target="https://xn--80aaacbx3cnphrg.xn--p1ai/" TargetMode="External"/><Relationship Id="rId22" Type="http://schemas.openxmlformats.org/officeDocument/2006/relationships/hyperlink" Target="https://dagminobr.ru/files/52/2%20%D1%80%D0%B5%D0%BA%D0%BE%D0%BC%D0%B5%D0%BD%D0%B4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2025-01-21T12:29:00Z</dcterms:created>
  <dcterms:modified xsi:type="dcterms:W3CDTF">2025-01-21T12:30:00Z</dcterms:modified>
</cp:coreProperties>
</file>