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9" w:rsidRDefault="00185AB9">
      <w:pPr>
        <w:spacing w:line="265" w:lineRule="auto"/>
        <w:ind w:left="194" w:right="14" w:firstLine="696"/>
      </w:pPr>
    </w:p>
    <w:p w:rsidR="00185AB9" w:rsidRDefault="00185AB9">
      <w:pPr>
        <w:spacing w:line="265" w:lineRule="auto"/>
        <w:ind w:left="194" w:right="14" w:firstLine="696"/>
      </w:pPr>
    </w:p>
    <w:p w:rsidR="00185AB9" w:rsidRPr="00185AB9" w:rsidRDefault="00185AB9" w:rsidP="00185AB9">
      <w:pPr>
        <w:spacing w:after="0" w:line="240" w:lineRule="auto"/>
        <w:ind w:left="567" w:right="0" w:firstLine="567"/>
        <w:contextualSpacing/>
        <w:rPr>
          <w:b/>
          <w:szCs w:val="28"/>
        </w:rPr>
      </w:pPr>
      <w:r w:rsidRPr="00185AB9">
        <w:rPr>
          <w:b/>
          <w:szCs w:val="28"/>
        </w:rPr>
        <w:t>Письмо №3</w:t>
      </w:r>
      <w:r>
        <w:rPr>
          <w:b/>
          <w:szCs w:val="28"/>
        </w:rPr>
        <w:t>58</w:t>
      </w:r>
      <w:r w:rsidRPr="00185AB9">
        <w:rPr>
          <w:b/>
          <w:szCs w:val="28"/>
        </w:rPr>
        <w:t xml:space="preserve"> от 2</w:t>
      </w:r>
      <w:r>
        <w:rPr>
          <w:b/>
          <w:szCs w:val="28"/>
        </w:rPr>
        <w:t>7</w:t>
      </w:r>
      <w:r w:rsidRPr="00185AB9">
        <w:rPr>
          <w:b/>
          <w:szCs w:val="28"/>
        </w:rPr>
        <w:t xml:space="preserve"> апреля 2021 года</w:t>
      </w:r>
    </w:p>
    <w:p w:rsidR="00185AB9" w:rsidRPr="00185AB9" w:rsidRDefault="00185AB9" w:rsidP="00185AB9">
      <w:pPr>
        <w:spacing w:after="0" w:line="240" w:lineRule="auto"/>
        <w:ind w:left="567" w:right="0" w:firstLine="567"/>
        <w:contextualSpacing/>
        <w:rPr>
          <w:b/>
          <w:szCs w:val="28"/>
        </w:rPr>
      </w:pPr>
    </w:p>
    <w:p w:rsidR="00185AB9" w:rsidRDefault="00185AB9">
      <w:pPr>
        <w:spacing w:line="265" w:lineRule="auto"/>
        <w:ind w:left="194" w:right="14" w:firstLine="696"/>
        <w:rPr>
          <w:b/>
        </w:rPr>
      </w:pPr>
      <w:bookmarkStart w:id="0" w:name="_GoBack"/>
      <w:r w:rsidRPr="00185AB9">
        <w:rPr>
          <w:b/>
        </w:rPr>
        <w:t xml:space="preserve">О </w:t>
      </w:r>
      <w:r>
        <w:rPr>
          <w:b/>
        </w:rPr>
        <w:t>направлении документов</w:t>
      </w:r>
      <w:r w:rsidRPr="00185AB9">
        <w:rPr>
          <w:b/>
        </w:rPr>
        <w:t xml:space="preserve"> </w:t>
      </w:r>
      <w:r w:rsidRPr="00185AB9">
        <w:rPr>
          <w:b/>
        </w:rPr>
        <w:t>педагогических работников</w:t>
      </w:r>
      <w:r>
        <w:rPr>
          <w:b/>
        </w:rPr>
        <w:t xml:space="preserve"> в аттестационную комиссию</w:t>
      </w:r>
    </w:p>
    <w:bookmarkEnd w:id="0"/>
    <w:p w:rsidR="00185AB9" w:rsidRDefault="00185AB9">
      <w:pPr>
        <w:spacing w:line="265" w:lineRule="auto"/>
        <w:ind w:left="194" w:right="14" w:firstLine="696"/>
      </w:pPr>
    </w:p>
    <w:p w:rsidR="00185AB9" w:rsidRDefault="00185AB9" w:rsidP="00185AB9">
      <w:pPr>
        <w:spacing w:line="265" w:lineRule="auto"/>
        <w:ind w:left="194" w:right="14" w:firstLine="696"/>
        <w:jc w:val="right"/>
      </w:pPr>
      <w:r>
        <w:t>Руководителям ОО</w:t>
      </w:r>
    </w:p>
    <w:p w:rsidR="0075104D" w:rsidRDefault="00185AB9" w:rsidP="00185AB9">
      <w:pPr>
        <w:spacing w:line="265" w:lineRule="auto"/>
        <w:ind w:left="194" w:right="14" w:firstLine="696"/>
      </w:pPr>
      <w:r w:rsidRPr="008C27F4">
        <w:t xml:space="preserve">В соответствии с письмом </w:t>
      </w:r>
      <w:r w:rsidRPr="00D535FC">
        <w:rPr>
          <w:szCs w:val="28"/>
        </w:rPr>
        <w:t>Министерства образования и науки Республики Дагестан №06-</w:t>
      </w:r>
      <w:r>
        <w:rPr>
          <w:szCs w:val="28"/>
        </w:rPr>
        <w:t>4</w:t>
      </w:r>
      <w:r>
        <w:rPr>
          <w:szCs w:val="28"/>
        </w:rPr>
        <w:t>253</w:t>
      </w:r>
      <w:r w:rsidRPr="00D535FC">
        <w:rPr>
          <w:szCs w:val="28"/>
        </w:rPr>
        <w:t>/01-18/21 от 2</w:t>
      </w:r>
      <w:r>
        <w:rPr>
          <w:szCs w:val="28"/>
        </w:rPr>
        <w:t>6</w:t>
      </w:r>
      <w:r w:rsidRPr="00D535FC">
        <w:rPr>
          <w:szCs w:val="28"/>
        </w:rPr>
        <w:t xml:space="preserve">.04.2021г. МКУ «Управление образования» Сергокалинского района </w:t>
      </w:r>
      <w:r>
        <w:rPr>
          <w:szCs w:val="28"/>
        </w:rPr>
        <w:t xml:space="preserve">информирует, что </w:t>
      </w:r>
      <w:r>
        <w:t>М</w:t>
      </w:r>
      <w:r>
        <w:t>инистерство образования и науки Республики Дагестан предоставляет государственную услугу «Аттестация педагогических работников организаций, осуществляющих образовательную деятельность на территории Республики Даге</w:t>
      </w:r>
      <w:r>
        <w:t xml:space="preserve">стан, в целях утверждения квалификационной категории» (приказ </w:t>
      </w:r>
      <w:proofErr w:type="spellStart"/>
      <w:r>
        <w:t>Минобрнауки</w:t>
      </w:r>
      <w:proofErr w:type="spellEnd"/>
      <w:r>
        <w:t xml:space="preserve"> РД от 16 августа 2018 г. № 1977-03/18).</w:t>
      </w:r>
    </w:p>
    <w:p w:rsidR="0075104D" w:rsidRDefault="00185AB9" w:rsidP="00185AB9">
      <w:pPr>
        <w:spacing w:line="265" w:lineRule="auto"/>
        <w:ind w:left="194" w:right="14" w:firstLine="696"/>
      </w:pPr>
      <w:r>
        <w:t xml:space="preserve">Согласно письму </w:t>
      </w:r>
      <w:proofErr w:type="spellStart"/>
      <w:r>
        <w:t>Минобрнауки</w:t>
      </w:r>
      <w:proofErr w:type="spellEnd"/>
      <w:r>
        <w:t xml:space="preserve"> РД от 19.01.2021 г. № 06-231/01-18/21, с января 2021 г. прием документов (портфолио) возобновлен для педагогов, первично подающих заявление на первую (высшую) категорию, а также с истекшим сроком действия.</w:t>
      </w:r>
    </w:p>
    <w:p w:rsidR="0075104D" w:rsidRDefault="00185AB9">
      <w:pPr>
        <w:spacing w:line="265" w:lineRule="auto"/>
        <w:ind w:left="194" w:right="14" w:firstLine="696"/>
      </w:pPr>
      <w:r>
        <w:t>В целях недопущения ра</w:t>
      </w:r>
      <w:r>
        <w:t xml:space="preserve">спространения </w:t>
      </w:r>
      <w:proofErr w:type="spellStart"/>
      <w:r>
        <w:t>коронавирусной</w:t>
      </w:r>
      <w:proofErr w:type="spellEnd"/>
      <w:r>
        <w:t xml:space="preserve"> инфекции прием документов организован также и в электронном виде.</w:t>
      </w:r>
    </w:p>
    <w:p w:rsidR="0075104D" w:rsidRDefault="00185AB9">
      <w:pPr>
        <w:spacing w:line="265" w:lineRule="auto"/>
        <w:ind w:left="194" w:right="14" w:firstLine="696"/>
      </w:pPr>
      <w:r>
        <w:t>Однако педагогами документы в электронном виде направляются, не соблюдая последовательности по критериям оценки, сканирование документов производится не поточно,</w:t>
      </w:r>
      <w:r>
        <w:t xml:space="preserve"> файлы не именованы. Экспертиза подобных документов занимает неоправданно большое количество времени, что ведет к нарушению регламента предоставления услуги.</w:t>
      </w:r>
    </w:p>
    <w:p w:rsidR="0075104D" w:rsidRDefault="00185AB9">
      <w:pPr>
        <w:spacing w:line="265" w:lineRule="auto"/>
        <w:ind w:left="194" w:right="14" w:firstLine="696"/>
      </w:pPr>
      <w:r>
        <w:t>Просим Вас довести до педагогических работников информацию по порядку сбора и направления документ</w:t>
      </w:r>
      <w:r>
        <w:t>ов (электронное портфолио) в аттестационную комиссию в целях получения государственной услуги.</w:t>
      </w:r>
    </w:p>
    <w:p w:rsidR="0075104D" w:rsidRDefault="0075104D">
      <w:pPr>
        <w:sectPr w:rsidR="0075104D">
          <w:pgSz w:w="11851" w:h="16963"/>
          <w:pgMar w:top="763" w:right="1037" w:bottom="208" w:left="1382" w:header="720" w:footer="720" w:gutter="0"/>
          <w:cols w:space="720"/>
        </w:sectPr>
      </w:pPr>
    </w:p>
    <w:p w:rsidR="00185AB9" w:rsidRDefault="00185AB9">
      <w:pPr>
        <w:spacing w:after="470" w:line="265" w:lineRule="auto"/>
        <w:ind w:left="86" w:right="14" w:firstLine="0"/>
      </w:pPr>
    </w:p>
    <w:p w:rsidR="0075104D" w:rsidRDefault="00185AB9">
      <w:pPr>
        <w:spacing w:after="470" w:line="265" w:lineRule="auto"/>
        <w:ind w:left="86" w:right="14" w:firstLine="0"/>
      </w:pPr>
      <w:r>
        <w:t>Приложение: на 2 л. в 1 экз.</w:t>
      </w:r>
    </w:p>
    <w:p w:rsidR="00185AB9" w:rsidRPr="00185AB9" w:rsidRDefault="00185AB9" w:rsidP="00185AB9">
      <w:pPr>
        <w:spacing w:after="160" w:line="240" w:lineRule="auto"/>
        <w:ind w:left="0" w:right="0" w:firstLine="0"/>
        <w:rPr>
          <w:color w:val="auto"/>
          <w:szCs w:val="28"/>
        </w:rPr>
      </w:pPr>
      <w:r w:rsidRPr="00185AB9">
        <w:rPr>
          <w:szCs w:val="28"/>
        </w:rPr>
        <w:t>Начальник МКУ «УО</w:t>
      </w:r>
      <w:proofErr w:type="gramStart"/>
      <w:r w:rsidRPr="00185AB9">
        <w:rPr>
          <w:szCs w:val="28"/>
        </w:rPr>
        <w:t xml:space="preserve">»:   </w:t>
      </w:r>
      <w:proofErr w:type="gramEnd"/>
      <w:r w:rsidRPr="00185AB9">
        <w:rPr>
          <w:szCs w:val="28"/>
        </w:rPr>
        <w:t xml:space="preserve">                                                                     </w:t>
      </w:r>
      <w:proofErr w:type="spellStart"/>
      <w:r w:rsidRPr="00185AB9">
        <w:rPr>
          <w:szCs w:val="28"/>
        </w:rPr>
        <w:t>Х.Исаева</w:t>
      </w:r>
      <w:proofErr w:type="spellEnd"/>
    </w:p>
    <w:p w:rsidR="00185AB9" w:rsidRDefault="00185AB9" w:rsidP="00185AB9">
      <w:pPr>
        <w:spacing w:after="0" w:line="259" w:lineRule="auto"/>
        <w:ind w:left="0" w:right="0" w:firstLine="0"/>
        <w:rPr>
          <w:i/>
          <w:sz w:val="16"/>
          <w:szCs w:val="16"/>
        </w:rPr>
      </w:pPr>
    </w:p>
    <w:p w:rsidR="00185AB9" w:rsidRPr="00185AB9" w:rsidRDefault="00185AB9" w:rsidP="00185AB9">
      <w:pPr>
        <w:spacing w:after="0" w:line="259" w:lineRule="auto"/>
        <w:ind w:left="0" w:right="0" w:firstLine="0"/>
        <w:rPr>
          <w:i/>
          <w:sz w:val="16"/>
          <w:szCs w:val="16"/>
        </w:rPr>
      </w:pPr>
      <w:r w:rsidRPr="00185AB9">
        <w:rPr>
          <w:i/>
          <w:sz w:val="16"/>
          <w:szCs w:val="16"/>
        </w:rPr>
        <w:t>Исп.: Магомедова У.К.</w:t>
      </w:r>
    </w:p>
    <w:p w:rsidR="00185AB9" w:rsidRPr="00185AB9" w:rsidRDefault="00185AB9" w:rsidP="00185AB9">
      <w:pPr>
        <w:spacing w:after="0" w:line="259" w:lineRule="auto"/>
        <w:ind w:left="0" w:right="0" w:firstLine="0"/>
        <w:rPr>
          <w:sz w:val="22"/>
        </w:rPr>
      </w:pPr>
      <w:r w:rsidRPr="00185AB9">
        <w:rPr>
          <w:i/>
          <w:sz w:val="16"/>
          <w:szCs w:val="16"/>
        </w:rPr>
        <w:t>Тел.: 8 903 482 57 46</w:t>
      </w:r>
    </w:p>
    <w:p w:rsidR="00185AB9" w:rsidRPr="00185AB9" w:rsidRDefault="00185AB9" w:rsidP="00185AB9">
      <w:pPr>
        <w:spacing w:after="160" w:line="259" w:lineRule="auto"/>
        <w:ind w:left="0" w:right="0" w:firstLine="0"/>
        <w:jc w:val="left"/>
        <w:rPr>
          <w:sz w:val="22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18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p w:rsidR="00185AB9" w:rsidRDefault="00185AB9">
      <w:pPr>
        <w:spacing w:after="326" w:line="235" w:lineRule="auto"/>
        <w:ind w:left="22" w:right="0" w:firstLine="583"/>
        <w:jc w:val="left"/>
        <w:rPr>
          <w:sz w:val="30"/>
        </w:rPr>
      </w:pPr>
    </w:p>
    <w:p w:rsidR="0075104D" w:rsidRDefault="00185AB9">
      <w:pPr>
        <w:spacing w:after="326" w:line="235" w:lineRule="auto"/>
        <w:ind w:left="22" w:right="0" w:firstLine="583"/>
        <w:jc w:val="left"/>
      </w:pPr>
      <w:r>
        <w:rPr>
          <w:sz w:val="30"/>
        </w:rPr>
        <w:lastRenderedPageBreak/>
        <w:t>1. ИНДИВИДУАЛЬНАЯ ПАПКА ПРОФЕССИОНАЛЬНОЙ ДЕЯТЕЛЬ</w:t>
      </w:r>
      <w:r>
        <w:rPr>
          <w:sz w:val="30"/>
        </w:rPr>
        <w:t>НОСТИ ПЕДАГОГИЧЕСКОГО РАБОТНИКА</w:t>
      </w:r>
    </w:p>
    <w:p w:rsidR="0075104D" w:rsidRDefault="00185AB9">
      <w:pPr>
        <w:spacing w:after="40" w:line="227" w:lineRule="auto"/>
        <w:ind w:left="413" w:right="0" w:hanging="10"/>
        <w:jc w:val="center"/>
      </w:pPr>
      <w:r>
        <w:rPr>
          <w:sz w:val="30"/>
        </w:rPr>
        <w:t>Общие положения</w:t>
      </w:r>
    </w:p>
    <w:p w:rsidR="0075104D" w:rsidRDefault="00185AB9">
      <w:pPr>
        <w:spacing w:after="64"/>
        <w:ind w:left="21" w:right="14"/>
      </w:pPr>
      <w:r>
        <w:t xml:space="preserve">В течение </w:t>
      </w:r>
      <w:proofErr w:type="spellStart"/>
      <w:r>
        <w:t>межаттестационного</w:t>
      </w:r>
      <w:proofErr w:type="spellEnd"/>
      <w:r>
        <w:t xml:space="preserve"> периода педагогический работник формирует индивидуальную папку, наличие которой является обязательным при аттестации на первую или высшую квалификационные категории.</w:t>
      </w:r>
    </w:p>
    <w:p w:rsidR="0075104D" w:rsidRDefault="00185AB9">
      <w:pPr>
        <w:ind w:left="21" w:right="14"/>
      </w:pPr>
      <w:r w:rsidRPr="00185AB9">
        <w:rPr>
          <w:b/>
          <w:i/>
        </w:rPr>
        <w:t>Инд</w:t>
      </w:r>
      <w:r w:rsidRPr="00185AB9">
        <w:rPr>
          <w:b/>
          <w:i/>
        </w:rPr>
        <w:t>ивид</w:t>
      </w:r>
      <w:r w:rsidRPr="00185AB9">
        <w:rPr>
          <w:b/>
          <w:i/>
        </w:rPr>
        <w:t>уальная папка педагогического работника</w:t>
      </w:r>
      <w:r>
        <w:t xml:space="preserve"> - </w:t>
      </w:r>
      <w:r>
        <w:t xml:space="preserve">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>
        <w:t>ме</w:t>
      </w:r>
      <w:r>
        <w:t>жаттестационный</w:t>
      </w:r>
      <w:proofErr w:type="spellEnd"/>
      <w:r>
        <w:t xml:space="preserve"> период.</w:t>
      </w:r>
    </w:p>
    <w:p w:rsidR="0075104D" w:rsidRDefault="00185AB9">
      <w:pPr>
        <w:ind w:left="21" w:right="14"/>
      </w:pPr>
      <w:r>
        <w:t xml:space="preserve">Основная цель индивидуальной папки - </w:t>
      </w:r>
      <w:r>
        <w:t>проанализировать и представить значимые профессиональные результаты, обеспечить мониторинг профессионального роста педагогического работника.</w:t>
      </w:r>
    </w:p>
    <w:p w:rsidR="0075104D" w:rsidRDefault="00185AB9">
      <w:pPr>
        <w:ind w:left="21" w:right="14"/>
      </w:pPr>
      <w:r>
        <w:t>Индивидуальная папка позволяет учитывать результаты, до</w:t>
      </w:r>
      <w:r>
        <w:t>стигнутые педагогом в разнообразных видах деятельности: обучающей, творческой, самообразовательной;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75104D" w:rsidRDefault="00185AB9">
      <w:pPr>
        <w:spacing w:after="36"/>
        <w:ind w:left="21" w:right="14"/>
      </w:pPr>
      <w:r>
        <w:t>Кажды</w:t>
      </w:r>
      <w:r>
        <w:t xml:space="preserve">й пункт имеет свой балл. Педагогический работник, собрав индивидуальную папку, может провести </w:t>
      </w:r>
      <w:proofErr w:type="spellStart"/>
      <w:r>
        <w:t>самоэкспертизу</w:t>
      </w:r>
      <w:proofErr w:type="spellEnd"/>
      <w:r>
        <w:t xml:space="preserve"> и определить сумму баллов. Необходимую для аттестации на первую или высшую квалификационную категорию сумму баллов можно набрать, не являясь доктор</w:t>
      </w:r>
      <w:r>
        <w:t xml:space="preserve">ом наук или победителем всероссийского профессионального конкурса. Педагог сам определяет «набор» документов (в соответствии со своей педагогической деятельностью), которые он может собрать в </w:t>
      </w:r>
      <w:proofErr w:type="spellStart"/>
      <w:r>
        <w:t>межаттестационный</w:t>
      </w:r>
      <w:proofErr w:type="spellEnd"/>
      <w:r>
        <w:t xml:space="preserve"> период.</w:t>
      </w:r>
    </w:p>
    <w:p w:rsidR="0075104D" w:rsidRDefault="00185AB9">
      <w:pPr>
        <w:ind w:left="21" w:right="14"/>
      </w:pPr>
      <w:r w:rsidRPr="00185AB9">
        <w:rPr>
          <w:b/>
        </w:rPr>
        <w:t>ВАЖНО!</w:t>
      </w:r>
      <w:r>
        <w:t xml:space="preserve"> Все документы необходимо сохран</w:t>
      </w:r>
      <w:r>
        <w:t xml:space="preserve">ить в формате многостраничный </w:t>
      </w:r>
      <w:proofErr w:type="spellStart"/>
      <w:r>
        <w:t>pdf</w:t>
      </w:r>
      <w:proofErr w:type="spellEnd"/>
      <w:r>
        <w:t xml:space="preserve">. Если заявление содержит несколько листов, то все они должны быть в ОДНОМ многостраничном файле </w:t>
      </w:r>
      <w:proofErr w:type="spellStart"/>
      <w:r>
        <w:t>pdf</w:t>
      </w:r>
      <w:proofErr w:type="spellEnd"/>
      <w:r>
        <w:t>, и нумеруется каждый документ отдельно.</w:t>
      </w:r>
    </w:p>
    <w:p w:rsidR="0075104D" w:rsidRPr="00185AB9" w:rsidRDefault="00185AB9">
      <w:pPr>
        <w:spacing w:after="9" w:line="227" w:lineRule="auto"/>
        <w:ind w:left="413" w:right="403" w:hanging="10"/>
        <w:jc w:val="center"/>
        <w:rPr>
          <w:b/>
        </w:rPr>
      </w:pPr>
      <w:r w:rsidRPr="00185AB9">
        <w:rPr>
          <w:b/>
          <w:sz w:val="30"/>
        </w:rPr>
        <w:t xml:space="preserve">Структура индивидуальной электронной </w:t>
      </w:r>
      <w:r>
        <w:rPr>
          <w:b/>
          <w:sz w:val="30"/>
        </w:rPr>
        <w:t>папки педагогического работника</w:t>
      </w:r>
    </w:p>
    <w:p w:rsidR="0075104D" w:rsidRDefault="00185AB9">
      <w:pPr>
        <w:spacing w:after="29"/>
        <w:ind w:left="28" w:right="14" w:hanging="7"/>
      </w:pPr>
      <w:r>
        <w:t>Пакет отскан</w:t>
      </w:r>
      <w:r>
        <w:t>ированных документов, который формируется для архивирования:</w:t>
      </w:r>
    </w:p>
    <w:p w:rsidR="0075104D" w:rsidRDefault="00185AB9">
      <w:pPr>
        <w:numPr>
          <w:ilvl w:val="0"/>
          <w:numId w:val="1"/>
        </w:numPr>
        <w:ind w:right="14" w:firstLine="22"/>
      </w:pPr>
      <w:r>
        <w:t>Заявление (в заявлении фамилия, имя, отчество полностью, согласно документу, удостоверяющему личность)</w:t>
      </w:r>
    </w:p>
    <w:p w:rsidR="0075104D" w:rsidRDefault="00185AB9">
      <w:pPr>
        <w:numPr>
          <w:ilvl w:val="0"/>
          <w:numId w:val="1"/>
        </w:numPr>
        <w:ind w:right="14" w:firstLine="22"/>
      </w:pPr>
      <w:r>
        <w:t>Диплом об образовании;</w:t>
      </w:r>
    </w:p>
    <w:p w:rsidR="00185AB9" w:rsidRDefault="00185AB9">
      <w:pPr>
        <w:ind w:left="194" w:right="14" w:hanging="7"/>
      </w:pPr>
      <w:r>
        <w:t>З. Заверенная копия документа о предыдущей аттестации (при наличии ка</w:t>
      </w:r>
      <w:r>
        <w:t xml:space="preserve">тегории); </w:t>
      </w:r>
    </w:p>
    <w:p w:rsidR="0075104D" w:rsidRDefault="00185AB9">
      <w:pPr>
        <w:ind w:left="194" w:right="14" w:hanging="7"/>
      </w:pPr>
      <w:r>
        <w:t>4. Документ, подтверждающий смену фамилии и имени, в случае изменения;</w:t>
      </w:r>
    </w:p>
    <w:p w:rsidR="0075104D" w:rsidRDefault="00185AB9">
      <w:pPr>
        <w:numPr>
          <w:ilvl w:val="0"/>
          <w:numId w:val="2"/>
        </w:numPr>
        <w:ind w:right="14" w:hanging="288"/>
      </w:pPr>
      <w:r>
        <w:t>Опись документов;</w:t>
      </w:r>
    </w:p>
    <w:p w:rsidR="0075104D" w:rsidRDefault="00185AB9">
      <w:pPr>
        <w:numPr>
          <w:ilvl w:val="0"/>
          <w:numId w:val="2"/>
        </w:numPr>
        <w:ind w:right="14" w:hanging="288"/>
      </w:pPr>
      <w:r>
        <w:t>Титульный лист;</w:t>
      </w:r>
    </w:p>
    <w:p w:rsidR="0075104D" w:rsidRDefault="00185AB9">
      <w:pPr>
        <w:numPr>
          <w:ilvl w:val="0"/>
          <w:numId w:val="2"/>
        </w:numPr>
        <w:ind w:right="14" w:hanging="288"/>
      </w:pPr>
      <w:r>
        <w:t>Аналитическая справка.</w:t>
      </w:r>
    </w:p>
    <w:p w:rsidR="00185AB9" w:rsidRDefault="00185AB9">
      <w:pPr>
        <w:spacing w:after="159"/>
        <w:ind w:left="21" w:right="14"/>
      </w:pPr>
      <w:r>
        <w:lastRenderedPageBreak/>
        <w:t xml:space="preserve">Перечень остальных необходимых документов размещен на официальном сайте </w:t>
      </w:r>
      <w:proofErr w:type="spellStart"/>
      <w:r>
        <w:t>Минобрнауки</w:t>
      </w:r>
      <w:proofErr w:type="spellEnd"/>
      <w:r>
        <w:t xml:space="preserve"> </w:t>
      </w:r>
    </w:p>
    <w:p w:rsidR="0075104D" w:rsidRDefault="00185AB9">
      <w:pPr>
        <w:spacing w:after="159"/>
        <w:ind w:left="21" w:right="14"/>
      </w:pPr>
      <w:r w:rsidRPr="00185AB9">
        <w:rPr>
          <w:b/>
        </w:rPr>
        <w:t>http://www.dagminobr.ru/documenty/prikazi_minobrnauki_rd/prikaz_5084 0318_ot_</w:t>
      </w:r>
      <w:r w:rsidRPr="00185AB9">
        <w:rPr>
          <w:b/>
        </w:rPr>
        <w:t>02_oktyabrya_</w:t>
      </w:r>
      <w:r w:rsidRPr="00185AB9">
        <w:rPr>
          <w:b/>
        </w:rPr>
        <w:t>2018g</w:t>
      </w:r>
      <w:r>
        <w:t xml:space="preserve"> в приложении: «Критерии и показатели оценки результативности профессиональной деятельности (достижений) педагогических работников для установления соответствия квалификационной категории».</w:t>
      </w:r>
    </w:p>
    <w:p w:rsidR="0075104D" w:rsidRDefault="00185AB9">
      <w:pPr>
        <w:ind w:left="21" w:right="14"/>
      </w:pPr>
      <w:r>
        <w:t>Все документы должны быть заверены руководителем образовательной организации.</w:t>
      </w:r>
    </w:p>
    <w:p w:rsidR="0075104D" w:rsidRDefault="00185AB9">
      <w:pPr>
        <w:spacing w:after="151"/>
        <w:ind w:left="21" w:right="14" w:firstLine="554"/>
      </w:pPr>
      <w:r>
        <w:t>Педагогическому работнику необходимо отправить документы (портфолио) в виде архивного файла на электронную почту: attest@dagminobr.ru, с указанием в теме категории («В» — высшая, «П» — первая), должности по трудовому договору и фамилии с инициалами (пример</w:t>
      </w:r>
      <w:r>
        <w:t xml:space="preserve">: «В», учитель математики, </w:t>
      </w:r>
      <w:proofErr w:type="spellStart"/>
      <w:r>
        <w:t>Гаджиев_</w:t>
      </w:r>
      <w:r>
        <w:t>М.И</w:t>
      </w:r>
      <w:proofErr w:type="spellEnd"/>
      <w:r>
        <w:t>.).</w:t>
      </w:r>
    </w:p>
    <w:p w:rsidR="0075104D" w:rsidRDefault="00185AB9">
      <w:pPr>
        <w:ind w:left="21" w:right="14"/>
      </w:pPr>
      <w:r>
        <w:t>Документы направляются педагогом единожды. Дополнения в виде документов, направленных отдельно от архивного файла, не принимаются. В случае несоответствия документов (портфолио) вышеуказанным требованиям за Государ</w:t>
      </w:r>
      <w:r>
        <w:t>ственным Казённым Учреждением «Информационно-аналитический центр» остается право отказа в их приеме.</w:t>
      </w:r>
    </w:p>
    <w:sectPr w:rsidR="0075104D">
      <w:type w:val="continuous"/>
      <w:pgSz w:w="11851" w:h="16963"/>
      <w:pgMar w:top="905" w:right="965" w:bottom="208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D65"/>
    <w:multiLevelType w:val="hybridMultilevel"/>
    <w:tmpl w:val="8ACA10D0"/>
    <w:lvl w:ilvl="0" w:tplc="5E44C3C6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7AD24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C2AF4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94B9CE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5AD5C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5E14D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AEA6A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52ACD0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E823C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A060E"/>
    <w:multiLevelType w:val="hybridMultilevel"/>
    <w:tmpl w:val="D9820A58"/>
    <w:lvl w:ilvl="0" w:tplc="4C2ED0B0">
      <w:start w:val="5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649F66">
      <w:start w:val="1"/>
      <w:numFmt w:val="lowerLetter"/>
      <w:lvlText w:val="%2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3CAB46">
      <w:start w:val="1"/>
      <w:numFmt w:val="lowerRoman"/>
      <w:lvlText w:val="%3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CC022">
      <w:start w:val="1"/>
      <w:numFmt w:val="decimal"/>
      <w:lvlText w:val="%4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DA745E">
      <w:start w:val="1"/>
      <w:numFmt w:val="lowerLetter"/>
      <w:lvlText w:val="%5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7A9306">
      <w:start w:val="1"/>
      <w:numFmt w:val="lowerRoman"/>
      <w:lvlText w:val="%6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64E60A">
      <w:start w:val="1"/>
      <w:numFmt w:val="decimal"/>
      <w:lvlText w:val="%7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5698C2">
      <w:start w:val="1"/>
      <w:numFmt w:val="lowerLetter"/>
      <w:lvlText w:val="%8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B8D250">
      <w:start w:val="1"/>
      <w:numFmt w:val="lowerRoman"/>
      <w:lvlText w:val="%9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D"/>
    <w:rsid w:val="00185AB9"/>
    <w:rsid w:val="007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EED1"/>
  <w15:docId w15:val="{4B798D83-7D83-42A3-9EB1-830E430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29" w:right="29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2021-04-27T09:41:00Z</dcterms:created>
  <dcterms:modified xsi:type="dcterms:W3CDTF">2021-04-27T09:41:00Z</dcterms:modified>
</cp:coreProperties>
</file>