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595" w:rsidRPr="00EE1790" w:rsidRDefault="00DB5595">
      <w:pPr>
        <w:ind w:left="-1" w:right="4"/>
        <w:rPr>
          <w:szCs w:val="28"/>
        </w:rPr>
      </w:pPr>
      <w:r w:rsidRPr="00EE1790">
        <w:rPr>
          <w:szCs w:val="28"/>
        </w:rPr>
        <w:t>Письмо № 9</w:t>
      </w:r>
      <w:r w:rsidR="00F21F72">
        <w:rPr>
          <w:szCs w:val="28"/>
        </w:rPr>
        <w:t>88</w:t>
      </w:r>
      <w:r w:rsidRPr="00EE1790">
        <w:rPr>
          <w:szCs w:val="28"/>
        </w:rPr>
        <w:t xml:space="preserve"> от </w:t>
      </w:r>
      <w:r w:rsidR="00F21F72">
        <w:rPr>
          <w:szCs w:val="28"/>
        </w:rPr>
        <w:t>09</w:t>
      </w:r>
      <w:r w:rsidRPr="00EE1790">
        <w:rPr>
          <w:szCs w:val="28"/>
        </w:rPr>
        <w:t xml:space="preserve"> декабря 2021 года </w:t>
      </w:r>
    </w:p>
    <w:p w:rsidR="00DB5595" w:rsidRPr="00EE1790" w:rsidRDefault="00DB5595">
      <w:pPr>
        <w:ind w:left="-1" w:right="4"/>
        <w:rPr>
          <w:szCs w:val="28"/>
        </w:rPr>
      </w:pPr>
    </w:p>
    <w:p w:rsidR="00DB5595" w:rsidRPr="00EE1790" w:rsidRDefault="00DB5595">
      <w:pPr>
        <w:ind w:left="-1" w:right="4"/>
        <w:rPr>
          <w:b/>
          <w:szCs w:val="28"/>
        </w:rPr>
      </w:pPr>
      <w:bookmarkStart w:id="0" w:name="_GoBack"/>
      <w:r w:rsidRPr="00EE1790">
        <w:rPr>
          <w:b/>
          <w:szCs w:val="28"/>
        </w:rPr>
        <w:t>О</w:t>
      </w:r>
      <w:r w:rsidR="00F21F72">
        <w:rPr>
          <w:b/>
          <w:szCs w:val="28"/>
        </w:rPr>
        <w:t xml:space="preserve"> присоединении к профилю </w:t>
      </w:r>
      <w:r w:rsidR="00067E50">
        <w:rPr>
          <w:b/>
          <w:szCs w:val="28"/>
        </w:rPr>
        <w:t xml:space="preserve">ОО </w:t>
      </w:r>
      <w:r w:rsidR="00F21F72" w:rsidRPr="00F21F72">
        <w:rPr>
          <w:b/>
          <w:szCs w:val="28"/>
        </w:rPr>
        <w:t>на Госу</w:t>
      </w:r>
      <w:r w:rsidR="00F21F72">
        <w:rPr>
          <w:b/>
          <w:szCs w:val="28"/>
        </w:rPr>
        <w:t xml:space="preserve">слугах сотрудников </w:t>
      </w:r>
    </w:p>
    <w:bookmarkEnd w:id="0"/>
    <w:p w:rsidR="00DB5595" w:rsidRPr="00EE1790" w:rsidRDefault="00DB5595" w:rsidP="00DB5595">
      <w:pPr>
        <w:ind w:left="-1" w:right="4"/>
        <w:jc w:val="right"/>
        <w:rPr>
          <w:szCs w:val="28"/>
        </w:rPr>
      </w:pPr>
      <w:r w:rsidRPr="00EE1790">
        <w:rPr>
          <w:szCs w:val="28"/>
        </w:rPr>
        <w:t>Руководителям ОО</w:t>
      </w:r>
    </w:p>
    <w:p w:rsidR="00EE1790" w:rsidRPr="00EE1790" w:rsidRDefault="00EE1790" w:rsidP="00DB5595">
      <w:pPr>
        <w:ind w:left="-1" w:right="4"/>
        <w:jc w:val="right"/>
        <w:rPr>
          <w:szCs w:val="28"/>
        </w:rPr>
      </w:pPr>
    </w:p>
    <w:p w:rsidR="00F21F72" w:rsidRPr="00F21F72" w:rsidRDefault="00DB5595" w:rsidP="00F21F72">
      <w:pPr>
        <w:spacing w:line="276" w:lineRule="auto"/>
        <w:ind w:left="-1" w:right="14"/>
      </w:pPr>
      <w:r w:rsidRPr="00EE1790">
        <w:rPr>
          <w:szCs w:val="28"/>
        </w:rPr>
        <w:t xml:space="preserve">В </w:t>
      </w:r>
      <w:r w:rsidR="00F21F72">
        <w:rPr>
          <w:szCs w:val="28"/>
        </w:rPr>
        <w:t xml:space="preserve">соответствии </w:t>
      </w:r>
      <w:r w:rsidR="00F21F72" w:rsidRPr="00F21F72">
        <w:rPr>
          <w:szCs w:val="28"/>
        </w:rPr>
        <w:t>с письмом Министерства цифрового развития, связи и массовых коммуникаций РФ от 02 декабря 2021 года № ДК-П19-070-560З4</w:t>
      </w:r>
      <w:r w:rsidR="00F21F72">
        <w:rPr>
          <w:szCs w:val="28"/>
        </w:rPr>
        <w:t xml:space="preserve">, </w:t>
      </w:r>
      <w:r w:rsidR="00F21F72" w:rsidRPr="00F21F72">
        <w:rPr>
          <w:szCs w:val="28"/>
        </w:rPr>
        <w:t xml:space="preserve"> </w:t>
      </w:r>
      <w:r w:rsidRPr="00EE1790">
        <w:rPr>
          <w:szCs w:val="28"/>
        </w:rPr>
        <w:t>с письмом Министерства образования и науки №06-1</w:t>
      </w:r>
      <w:r w:rsidR="00F21F72">
        <w:rPr>
          <w:szCs w:val="28"/>
        </w:rPr>
        <w:t>4298</w:t>
      </w:r>
      <w:r w:rsidRPr="00EE1790">
        <w:rPr>
          <w:szCs w:val="28"/>
        </w:rPr>
        <w:t>/</w:t>
      </w:r>
      <w:r w:rsidR="00F21F72">
        <w:rPr>
          <w:szCs w:val="28"/>
        </w:rPr>
        <w:t>10</w:t>
      </w:r>
      <w:r w:rsidRPr="00EE1790">
        <w:rPr>
          <w:szCs w:val="28"/>
        </w:rPr>
        <w:t>-18/21 от 0</w:t>
      </w:r>
      <w:r w:rsidR="00F21F72">
        <w:rPr>
          <w:szCs w:val="28"/>
        </w:rPr>
        <w:t>9</w:t>
      </w:r>
      <w:r w:rsidRPr="00EE1790">
        <w:rPr>
          <w:szCs w:val="28"/>
        </w:rPr>
        <w:t xml:space="preserve">.12.2021 года МКУ «Управление образования» Сергокалинского района </w:t>
      </w:r>
      <w:r w:rsidR="00F21F72">
        <w:rPr>
          <w:szCs w:val="28"/>
        </w:rPr>
        <w:t>сообщает о том, что в</w:t>
      </w:r>
      <w:r w:rsidR="00F21F72" w:rsidRPr="00F21F72">
        <w:t xml:space="preserve"> рамках федерального проекта «Информационная инфраструктура» национальной программы «Цифровая экономика Российской Федерации» Минцифры России в период 2021-2024 гг. обеспечивает реализацию результата «Формирование ИТ 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«Интернет» (далее — Мероприятие).</w:t>
      </w:r>
    </w:p>
    <w:p w:rsidR="00F21F72" w:rsidRPr="00F21F72" w:rsidRDefault="00F21F72" w:rsidP="00F21F72">
      <w:pPr>
        <w:spacing w:line="276" w:lineRule="auto"/>
        <w:ind w:left="-1" w:right="14" w:firstLine="552"/>
      </w:pPr>
      <w:r w:rsidRPr="00F21F72">
        <w:t>Реализация мероприятия осуществляется в соответствии со Стандартом «Цифровая Школа», где авторизация пользователя осуществляется через единую систему идентификации и аутентификации (далее — ЕСИА) путем использования учетной записи на Едином портале государственных и муниципальных услуг (далее-ЕПГУ).</w:t>
      </w:r>
    </w:p>
    <w:p w:rsidR="00F21F72" w:rsidRDefault="00F21F72" w:rsidP="00F21F72">
      <w:pPr>
        <w:spacing w:line="276" w:lineRule="auto"/>
        <w:ind w:left="-1" w:right="14" w:firstLine="552"/>
      </w:pPr>
      <w:r w:rsidRPr="00F21F72">
        <w:t xml:space="preserve">В связи с вышеизложенным руководителям общеобразовательных организаций необходимо выполнить инструкцию на портале ЕПГУ, размещенную по адресу </w:t>
      </w:r>
      <w:r w:rsidRPr="00F21F72">
        <w:rPr>
          <w:u w:val="single" w:color="000000"/>
        </w:rPr>
        <w:t xml:space="preserve">https://www.gosuslugi.ru/help/faq/registraciya2181/3123 </w:t>
      </w:r>
      <w:r w:rsidRPr="00F21F72">
        <w:t>обеспечить создание аккаунтов организаций в ЕСИА и</w:t>
      </w:r>
      <w:r>
        <w:t xml:space="preserve"> </w:t>
      </w:r>
      <w:r w:rsidRPr="00F21F72">
        <w:t>осуществить привязку сотрудников общеобразовательных организаций к профилю образовательной организации в срок не позднее 20 декабря 2021</w:t>
      </w:r>
      <w:r>
        <w:t xml:space="preserve"> </w:t>
      </w:r>
      <w:r w:rsidRPr="00F21F72">
        <w:t>года.</w:t>
      </w:r>
    </w:p>
    <w:p w:rsidR="00F21F72" w:rsidRPr="00067E50" w:rsidRDefault="00F21F72" w:rsidP="00F21F72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B1F33"/>
        </w:rPr>
      </w:pPr>
      <w:r w:rsidRPr="00067E50">
        <w:rPr>
          <w:b/>
          <w:bCs/>
          <w:color w:val="0B1F33"/>
          <w:shd w:val="clear" w:color="auto" w:fill="FAFCFF"/>
        </w:rPr>
        <w:t>Как присоединить к профилю компании сотрудников</w:t>
      </w:r>
    </w:p>
    <w:p w:rsidR="00F21F72" w:rsidRPr="00F21F72" w:rsidRDefault="00F21F72" w:rsidP="00F21F72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B1F33"/>
        </w:rPr>
      </w:pPr>
      <w:r w:rsidRPr="00F21F72">
        <w:rPr>
          <w:color w:val="0B1F33"/>
        </w:rPr>
        <w:t>Отправьте сотруднику приглашение на рабочий адрес электронной почты. Приглашать новых сотрудников может </w:t>
      </w:r>
      <w:hyperlink r:id="rId6" w:history="1">
        <w:r w:rsidRPr="00F21F72">
          <w:rPr>
            <w:rStyle w:val="a9"/>
            <w:color w:val="1D5DEB"/>
            <w:bdr w:val="none" w:sz="0" w:space="0" w:color="auto" w:frame="1"/>
          </w:rPr>
          <w:t>руководитель</w:t>
        </w:r>
      </w:hyperlink>
      <w:r w:rsidRPr="00F21F72">
        <w:rPr>
          <w:color w:val="0B1F33"/>
        </w:rPr>
        <w:t> или </w:t>
      </w:r>
      <w:hyperlink r:id="rId7" w:history="1">
        <w:r w:rsidRPr="00F21F72">
          <w:rPr>
            <w:rStyle w:val="a9"/>
            <w:color w:val="0D4CD3"/>
            <w:bdr w:val="none" w:sz="0" w:space="0" w:color="auto" w:frame="1"/>
          </w:rPr>
          <w:t>администратор</w:t>
        </w:r>
      </w:hyperlink>
      <w:r w:rsidRPr="00F21F72">
        <w:rPr>
          <w:color w:val="0B1F33"/>
        </w:rPr>
        <w:t>. Приглашение </w:t>
      </w:r>
      <w:hyperlink r:id="rId8" w:history="1">
        <w:r w:rsidRPr="00F21F72">
          <w:rPr>
            <w:rStyle w:val="a9"/>
            <w:color w:val="0D4CD3"/>
            <w:bdr w:val="none" w:sz="0" w:space="0" w:color="auto" w:frame="1"/>
          </w:rPr>
          <w:t>отправляется со страницы со списком сотрудников</w:t>
        </w:r>
      </w:hyperlink>
    </w:p>
    <w:p w:rsidR="00F21F72" w:rsidRPr="00F21F72" w:rsidRDefault="00F21F72" w:rsidP="00F21F72">
      <w:pPr>
        <w:pStyle w:val="a8"/>
        <w:shd w:val="clear" w:color="auto" w:fill="FFFFFF"/>
        <w:spacing w:before="120" w:beforeAutospacing="0" w:after="0" w:afterAutospacing="0"/>
        <w:ind w:firstLine="567"/>
        <w:jc w:val="both"/>
        <w:textAlignment w:val="baseline"/>
        <w:rPr>
          <w:color w:val="0B1F33"/>
        </w:rPr>
      </w:pPr>
      <w:r w:rsidRPr="00F21F72">
        <w:rPr>
          <w:color w:val="0B1F33"/>
        </w:rPr>
        <w:t>Сотрудник получит письмо с пригласительной ссылкой на рабочий адрес электронной почты. Чтобы присоединиться к компании, ему нужно перейти по ссылке и авторизоваться на портале Госуслуг. Пригласительная ссылка действует 60 дней</w:t>
      </w:r>
    </w:p>
    <w:p w:rsidR="00F21F72" w:rsidRPr="00F21F72" w:rsidRDefault="00F21F72" w:rsidP="00F21F72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B1F33"/>
        </w:rPr>
      </w:pPr>
      <w:r w:rsidRPr="00F21F72">
        <w:rPr>
          <w:color w:val="0B1F33"/>
        </w:rPr>
        <w:t>Присоединиться к профилю компании может </w:t>
      </w:r>
      <w:hyperlink r:id="rId9" w:history="1">
        <w:r w:rsidRPr="00F21F72">
          <w:rPr>
            <w:rStyle w:val="a9"/>
            <w:color w:val="0D4CD3"/>
            <w:bdr w:val="none" w:sz="0" w:space="0" w:color="auto" w:frame="1"/>
          </w:rPr>
          <w:t>пользователь с подтверждённой учетной записью</w:t>
        </w:r>
      </w:hyperlink>
      <w:r w:rsidRPr="00F21F72">
        <w:rPr>
          <w:color w:val="0B1F33"/>
        </w:rPr>
        <w:t>. При этом приглашение можно отправить пользователям и без профиля на Госуслугах. Эти пользователи смогут воспользоваться ссылкой после </w:t>
      </w:r>
      <w:hyperlink r:id="rId10" w:history="1">
        <w:r w:rsidRPr="00F21F72">
          <w:rPr>
            <w:rStyle w:val="a9"/>
            <w:color w:val="0D4CD3"/>
            <w:bdr w:val="none" w:sz="0" w:space="0" w:color="auto" w:frame="1"/>
          </w:rPr>
          <w:t>регистрации и подтверждения учётной записи</w:t>
        </w:r>
      </w:hyperlink>
    </w:p>
    <w:p w:rsidR="00F21F72" w:rsidRPr="00F21F72" w:rsidRDefault="00F21F72" w:rsidP="00F21F72">
      <w:pPr>
        <w:spacing w:line="320" w:lineRule="auto"/>
        <w:ind w:left="-1" w:right="14" w:firstLine="552"/>
      </w:pPr>
    </w:p>
    <w:p w:rsidR="00DB5595" w:rsidRPr="00DB5595" w:rsidRDefault="00DB5595" w:rsidP="00F21F72">
      <w:pPr>
        <w:ind w:left="-1" w:right="4"/>
        <w:rPr>
          <w:szCs w:val="28"/>
        </w:rPr>
      </w:pPr>
      <w:r w:rsidRPr="00DB5595">
        <w:rPr>
          <w:szCs w:val="28"/>
        </w:rPr>
        <w:t>Начальник МКУ "УО":                                                                    Х.Исаева</w:t>
      </w:r>
    </w:p>
    <w:p w:rsidR="00DB5595" w:rsidRPr="00DB5595" w:rsidRDefault="00DB5595" w:rsidP="00DB5595">
      <w:pPr>
        <w:shd w:val="clear" w:color="auto" w:fill="FFFFFF"/>
        <w:spacing w:after="0" w:line="276" w:lineRule="auto"/>
        <w:ind w:left="0" w:firstLine="567"/>
        <w:rPr>
          <w:i/>
          <w:color w:val="auto"/>
          <w:sz w:val="24"/>
          <w:szCs w:val="24"/>
        </w:rPr>
      </w:pPr>
    </w:p>
    <w:p w:rsidR="00DB5595" w:rsidRPr="00DB5595" w:rsidRDefault="00DB5595" w:rsidP="00DB5595">
      <w:pPr>
        <w:shd w:val="clear" w:color="auto" w:fill="FFFFFF"/>
        <w:spacing w:after="0" w:line="276" w:lineRule="auto"/>
        <w:ind w:left="0" w:firstLine="567"/>
        <w:rPr>
          <w:i/>
          <w:color w:val="auto"/>
          <w:sz w:val="20"/>
          <w:szCs w:val="20"/>
        </w:rPr>
      </w:pPr>
      <w:r w:rsidRPr="00DB5595">
        <w:rPr>
          <w:i/>
          <w:color w:val="auto"/>
          <w:sz w:val="20"/>
          <w:szCs w:val="20"/>
        </w:rPr>
        <w:t>Исп. Магомедова У.К.</w:t>
      </w:r>
    </w:p>
    <w:p w:rsidR="00EE1790" w:rsidRDefault="00DB5595" w:rsidP="00EE1790">
      <w:pPr>
        <w:shd w:val="clear" w:color="auto" w:fill="FFFFFF"/>
        <w:spacing w:after="0" w:line="276" w:lineRule="auto"/>
        <w:ind w:left="0" w:firstLine="567"/>
      </w:pPr>
      <w:r w:rsidRPr="00DB5595">
        <w:rPr>
          <w:i/>
          <w:color w:val="auto"/>
          <w:sz w:val="20"/>
          <w:szCs w:val="20"/>
        </w:rPr>
        <w:t>Тел. 89034825746</w:t>
      </w:r>
    </w:p>
    <w:sectPr w:rsidR="00EE1790" w:rsidSect="00EE1790">
      <w:type w:val="continuous"/>
      <w:pgSz w:w="11904" w:h="16834"/>
      <w:pgMar w:top="709" w:right="470" w:bottom="1133" w:left="18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713" w:rsidRDefault="00A74713" w:rsidP="00103484">
      <w:pPr>
        <w:spacing w:after="0" w:line="240" w:lineRule="auto"/>
      </w:pPr>
      <w:r>
        <w:separator/>
      </w:r>
    </w:p>
  </w:endnote>
  <w:endnote w:type="continuationSeparator" w:id="0">
    <w:p w:rsidR="00A74713" w:rsidRDefault="00A74713" w:rsidP="0010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713" w:rsidRDefault="00A74713" w:rsidP="00103484">
      <w:pPr>
        <w:spacing w:after="0" w:line="240" w:lineRule="auto"/>
      </w:pPr>
      <w:r>
        <w:separator/>
      </w:r>
    </w:p>
  </w:footnote>
  <w:footnote w:type="continuationSeparator" w:id="0">
    <w:p w:rsidR="00A74713" w:rsidRDefault="00A74713" w:rsidP="00103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E5"/>
    <w:rsid w:val="00067E50"/>
    <w:rsid w:val="000C5CCA"/>
    <w:rsid w:val="00103484"/>
    <w:rsid w:val="00185771"/>
    <w:rsid w:val="003B6F20"/>
    <w:rsid w:val="008F25F6"/>
    <w:rsid w:val="00A74713"/>
    <w:rsid w:val="00AE57E5"/>
    <w:rsid w:val="00BB4BE3"/>
    <w:rsid w:val="00C27D00"/>
    <w:rsid w:val="00DB5595"/>
    <w:rsid w:val="00E2262B"/>
    <w:rsid w:val="00EE1790"/>
    <w:rsid w:val="00F2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5478E"/>
  <w15:docId w15:val="{051830B0-1167-473B-9695-04E4646A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2" w:lineRule="auto"/>
      <w:ind w:left="14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3484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103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3484"/>
    <w:rPr>
      <w:rFonts w:ascii="Times New Roman" w:eastAsia="Times New Roman" w:hAnsi="Times New Roman" w:cs="Times New Roman"/>
      <w:color w:val="000000"/>
      <w:sz w:val="28"/>
    </w:rPr>
  </w:style>
  <w:style w:type="table" w:styleId="a7">
    <w:name w:val="Table Grid"/>
    <w:basedOn w:val="a1"/>
    <w:uiPriority w:val="39"/>
    <w:rsid w:val="00EE1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F21F7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F21F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profile/org/emps.x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help/faq/yuridicheskim_licam/276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help/faq/yuridicheskim_licam/2762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gosuslugi.ru/help/faq/c-1/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osuslugi.ru/help/faq/c-1/2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cp:lastModifiedBy>Uma</cp:lastModifiedBy>
  <cp:revision>2</cp:revision>
  <dcterms:created xsi:type="dcterms:W3CDTF">2021-12-09T15:20:00Z</dcterms:created>
  <dcterms:modified xsi:type="dcterms:W3CDTF">2021-12-09T15:20:00Z</dcterms:modified>
</cp:coreProperties>
</file>