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F0" w:rsidRDefault="00A67BF0" w:rsidP="00A67BF0">
      <w:r>
        <w:t>Письмо №</w:t>
      </w:r>
      <w:r>
        <w:t>128</w:t>
      </w:r>
      <w:r>
        <w:t xml:space="preserve"> от </w:t>
      </w:r>
      <w:r>
        <w:t>1</w:t>
      </w:r>
      <w:r>
        <w:t>4 февраля 2022 года</w:t>
      </w:r>
    </w:p>
    <w:p w:rsidR="00A67BF0" w:rsidRDefault="00A67BF0" w:rsidP="00A67BF0">
      <w:r>
        <w:t xml:space="preserve"> </w:t>
      </w:r>
      <w:bookmarkStart w:id="0" w:name="_GoBack"/>
      <w:r>
        <w:rPr>
          <w:b/>
        </w:rPr>
        <w:t xml:space="preserve">О </w:t>
      </w:r>
      <w:r w:rsidRPr="00A67BF0">
        <w:rPr>
          <w:b/>
        </w:rPr>
        <w:t>проект</w:t>
      </w:r>
      <w:r>
        <w:rPr>
          <w:b/>
        </w:rPr>
        <w:t>е</w:t>
      </w:r>
      <w:r w:rsidRPr="00A67BF0">
        <w:rPr>
          <w:b/>
        </w:rPr>
        <w:t xml:space="preserve"> «Конструкториум»</w:t>
      </w:r>
    </w:p>
    <w:tbl>
      <w:tblPr>
        <w:tblW w:w="9675" w:type="dxa"/>
        <w:tblLayout w:type="fixed"/>
        <w:tblLook w:val="0400" w:firstRow="0" w:lastRow="0" w:firstColumn="0" w:lastColumn="0" w:noHBand="0" w:noVBand="1"/>
      </w:tblPr>
      <w:tblGrid>
        <w:gridCol w:w="4837"/>
        <w:gridCol w:w="4838"/>
      </w:tblGrid>
      <w:tr w:rsidR="00A67BF0" w:rsidTr="00A67BF0">
        <w:tc>
          <w:tcPr>
            <w:tcW w:w="4838" w:type="dxa"/>
            <w:hideMark/>
          </w:tcPr>
          <w:bookmarkEnd w:id="0"/>
          <w:p w:rsidR="00A67BF0" w:rsidRDefault="00A67BF0">
            <w:pPr>
              <w:spacing w:line="22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A67BF0" w:rsidRDefault="00A67BF0">
            <w:pPr>
              <w:spacing w:line="220" w:lineRule="auto"/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ОО</w:t>
            </w:r>
          </w:p>
          <w:p w:rsidR="00A67BF0" w:rsidRDefault="00A67BF0">
            <w:pPr>
              <w:spacing w:line="220" w:lineRule="auto"/>
              <w:ind w:left="720"/>
              <w:jc w:val="center"/>
              <w:rPr>
                <w:szCs w:val="28"/>
              </w:rPr>
            </w:pPr>
          </w:p>
        </w:tc>
      </w:tr>
    </w:tbl>
    <w:p w:rsidR="00381786" w:rsidRDefault="00A67BF0">
      <w:pPr>
        <w:spacing w:after="4" w:line="298" w:lineRule="auto"/>
        <w:ind w:left="-5" w:right="21" w:firstLine="699"/>
        <w:jc w:val="both"/>
      </w:pPr>
      <w:r>
        <w:t>В соответствии с письмом Министерства образования и науки Республики Дагестан №06-1</w:t>
      </w:r>
      <w:r>
        <w:t>452</w:t>
      </w:r>
      <w:r>
        <w:t>/01-</w:t>
      </w:r>
      <w:r>
        <w:t>1</w:t>
      </w:r>
      <w:r>
        <w:t xml:space="preserve">8/22 от </w:t>
      </w:r>
      <w:r>
        <w:t>11</w:t>
      </w:r>
      <w:r>
        <w:t xml:space="preserve">.02.2022г. МКУ «Управление образования» информирует </w:t>
      </w:r>
      <w:r w:rsidR="00776F38">
        <w:rPr>
          <w:sz w:val="26"/>
        </w:rPr>
        <w:t>вас о том, что автономная некоммерческая организация «Агентство стратегических инициатив по продвижению новых проект</w:t>
      </w:r>
      <w:r w:rsidR="00776F38">
        <w:rPr>
          <w:sz w:val="26"/>
        </w:rPr>
        <w:t xml:space="preserve">ов» (далее </w:t>
      </w:r>
      <w:r>
        <w:rPr>
          <w:noProof/>
        </w:rPr>
        <w:t xml:space="preserve">- </w:t>
      </w:r>
      <w:r w:rsidR="00776F38">
        <w:rPr>
          <w:sz w:val="26"/>
        </w:rPr>
        <w:t>Агентство) в рамках исполнения подпункта «в» пункта 4 перечня поручений Президента Российской Федерации от 19 декабря 2020 г. № Пр-2177 по итогам пленарного заседания форума Агентства разработало цифровую платформу по поддержке молодежных проек</w:t>
      </w:r>
      <w:r w:rsidR="00776F38">
        <w:rPr>
          <w:sz w:val="26"/>
        </w:rPr>
        <w:t>тов «Конструкториум» (далее - Платформа).</w:t>
      </w:r>
    </w:p>
    <w:p w:rsidR="00381786" w:rsidRDefault="00776F38">
      <w:pPr>
        <w:spacing w:after="4" w:line="298" w:lineRule="auto"/>
        <w:ind w:left="-5" w:right="21" w:firstLine="699"/>
        <w:jc w:val="both"/>
      </w:pPr>
      <w:r>
        <w:rPr>
          <w:sz w:val="26"/>
        </w:rPr>
        <w:t>Платформа аккумулирует более 1400 федеральных и региональных мер поддержки (финансовая поддержка, в том числе венчурные инвестиции, займы, субсидии, налоговые льготы, гранты, премии; нефинансовая поддержка в виде г</w:t>
      </w:r>
      <w:r>
        <w:rPr>
          <w:sz w:val="26"/>
        </w:rPr>
        <w:t>орячей линии, информационной, маркетинговой, организационной, образовательной, консультационной поддержки; участие в партнерских мероприятиях), предоставляет сервис по подбору команды для осуществления предпринимательской деятельности.</w:t>
      </w:r>
      <w:r>
        <w:rPr>
          <w:noProof/>
        </w:rPr>
        <w:drawing>
          <wp:inline distT="0" distB="0" distL="0" distR="0">
            <wp:extent cx="3241" cy="9723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" cy="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86" w:rsidRDefault="00776F38">
      <w:pPr>
        <w:spacing w:after="4" w:line="298" w:lineRule="auto"/>
        <w:ind w:left="-5" w:right="21" w:firstLine="699"/>
        <w:jc w:val="both"/>
      </w:pPr>
      <w:r>
        <w:rPr>
          <w:sz w:val="26"/>
        </w:rPr>
        <w:t>На Платформе собран</w:t>
      </w:r>
      <w:r>
        <w:rPr>
          <w:sz w:val="26"/>
        </w:rPr>
        <w:t>ы инструкции по самостоятельной защите интеллектуальной собственности, более 100 образовательных курсов от ведущих вузов страны и лучшие практики по ведению предпринимательской деятельности.</w:t>
      </w:r>
    </w:p>
    <w:p w:rsidR="00381786" w:rsidRDefault="00776F38">
      <w:pPr>
        <w:spacing w:after="4" w:line="298" w:lineRule="auto"/>
        <w:ind w:left="-5" w:right="21" w:firstLine="699"/>
        <w:jc w:val="both"/>
      </w:pPr>
      <w:r>
        <w:rPr>
          <w:sz w:val="26"/>
        </w:rPr>
        <w:t>Также при поддержке Общероссийской общественной организации «Дело</w:t>
      </w:r>
      <w:r>
        <w:rPr>
          <w:sz w:val="26"/>
        </w:rPr>
        <w:t xml:space="preserve">вая Россия» был создан фонд «Молодежная предпринимательская инициатива», основной целью которого является венчурная инвестиционная поддержка молодых граждан Российской Федерации в возрасте </w:t>
      </w:r>
      <w:r w:rsidRPr="00A67BF0">
        <w:rPr>
          <w:b/>
          <w:sz w:val="26"/>
        </w:rPr>
        <w:t>от 14 до 24 лет.</w:t>
      </w:r>
    </w:p>
    <w:p w:rsidR="00A67BF0" w:rsidRDefault="00776F38" w:rsidP="00A67BF0">
      <w:pPr>
        <w:spacing w:after="4" w:line="298" w:lineRule="auto"/>
        <w:ind w:left="-5" w:right="21" w:firstLine="699"/>
        <w:jc w:val="both"/>
        <w:rPr>
          <w:sz w:val="26"/>
        </w:rPr>
      </w:pPr>
      <w:r>
        <w:rPr>
          <w:sz w:val="26"/>
        </w:rPr>
        <w:t>На данный момент на Платформе зарегистрировано бол</w:t>
      </w:r>
      <w:r>
        <w:rPr>
          <w:sz w:val="26"/>
        </w:rPr>
        <w:t>ее 150 тыс. пользователей. 138 сформированных молодежных команд решили</w:t>
      </w:r>
      <w:r w:rsidR="00A67BF0">
        <w:t xml:space="preserve"> </w:t>
      </w:r>
      <w:r>
        <w:rPr>
          <w:sz w:val="26"/>
        </w:rPr>
        <w:t xml:space="preserve">воспользоваться мерой поддержки в виде венчурного инвестирования, представленной Фондом, из которых 6 команд уже получили инвестиции. </w:t>
      </w:r>
    </w:p>
    <w:p w:rsidR="00381786" w:rsidRDefault="00776F38" w:rsidP="00A67BF0">
      <w:pPr>
        <w:spacing w:after="4" w:line="298" w:lineRule="auto"/>
        <w:ind w:left="-5" w:right="21" w:firstLine="699"/>
        <w:jc w:val="both"/>
      </w:pPr>
      <w:r>
        <w:rPr>
          <w:sz w:val="26"/>
        </w:rPr>
        <w:t>Просим довести информацию до сведения заинтересов</w:t>
      </w:r>
      <w:r>
        <w:rPr>
          <w:sz w:val="26"/>
        </w:rPr>
        <w:t>анных лиц.</w:t>
      </w:r>
    </w:p>
    <w:p w:rsidR="00A67BF0" w:rsidRDefault="00A67BF0">
      <w:pPr>
        <w:spacing w:after="3"/>
        <w:ind w:left="759" w:hanging="10"/>
        <w:jc w:val="both"/>
        <w:rPr>
          <w:sz w:val="26"/>
        </w:rPr>
      </w:pPr>
    </w:p>
    <w:p w:rsidR="00A67BF0" w:rsidRDefault="00A67BF0" w:rsidP="00A67BF0">
      <w:pPr>
        <w:spacing w:after="0" w:line="249" w:lineRule="auto"/>
        <w:ind w:left="4" w:right="201" w:firstLine="864"/>
        <w:rPr>
          <w:szCs w:val="28"/>
        </w:rPr>
      </w:pPr>
    </w:p>
    <w:p w:rsidR="00A67BF0" w:rsidRDefault="00A67BF0" w:rsidP="00A67BF0">
      <w:pPr>
        <w:spacing w:after="0" w:line="249" w:lineRule="auto"/>
        <w:ind w:left="4" w:right="201" w:firstLine="864"/>
        <w:rPr>
          <w:szCs w:val="28"/>
        </w:rPr>
      </w:pPr>
      <w:r>
        <w:rPr>
          <w:szCs w:val="28"/>
        </w:rPr>
        <w:t>И.о. начальника:                                                                         М.Мусаев</w:t>
      </w:r>
    </w:p>
    <w:p w:rsidR="00A67BF0" w:rsidRDefault="00A67BF0" w:rsidP="00A67BF0">
      <w:pPr>
        <w:shd w:val="clear" w:color="auto" w:fill="FFFFFF"/>
        <w:spacing w:after="0" w:line="256" w:lineRule="auto"/>
        <w:ind w:firstLine="567"/>
        <w:rPr>
          <w:i/>
          <w:szCs w:val="24"/>
        </w:rPr>
      </w:pPr>
    </w:p>
    <w:p w:rsidR="00A67BF0" w:rsidRDefault="00A67BF0" w:rsidP="00A67BF0">
      <w:pPr>
        <w:shd w:val="clear" w:color="auto" w:fill="FFFFFF"/>
        <w:spacing w:after="0" w:line="256" w:lineRule="auto"/>
        <w:ind w:firstLine="567"/>
        <w:rPr>
          <w:i/>
          <w:szCs w:val="24"/>
        </w:rPr>
      </w:pPr>
      <w:r>
        <w:rPr>
          <w:i/>
          <w:szCs w:val="24"/>
        </w:rPr>
        <w:t>Исп. Магомедова У.К.</w:t>
      </w:r>
    </w:p>
    <w:p w:rsidR="00A67BF0" w:rsidRDefault="00A67BF0" w:rsidP="00A67BF0">
      <w:pPr>
        <w:shd w:val="clear" w:color="auto" w:fill="FFFFFF"/>
        <w:spacing w:after="0" w:line="256" w:lineRule="auto"/>
        <w:ind w:firstLine="567"/>
        <w:rPr>
          <w:sz w:val="24"/>
        </w:rPr>
      </w:pPr>
      <w:r>
        <w:rPr>
          <w:i/>
          <w:szCs w:val="24"/>
        </w:rPr>
        <w:t>Тел.: 8 903 482 57 46</w:t>
      </w:r>
    </w:p>
    <w:p w:rsidR="00381786" w:rsidRDefault="00381786">
      <w:pPr>
        <w:spacing w:after="0"/>
        <w:ind w:left="12566"/>
      </w:pPr>
    </w:p>
    <w:sectPr w:rsidR="00381786" w:rsidSect="00A67BF0">
      <w:footerReference w:type="even" r:id="rId7"/>
      <w:footerReference w:type="default" r:id="rId8"/>
      <w:footerReference w:type="first" r:id="rId9"/>
      <w:type w:val="continuous"/>
      <w:pgSz w:w="12259" w:h="17083"/>
      <w:pgMar w:top="1219" w:right="1440" w:bottom="128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38" w:rsidRDefault="00776F38">
      <w:pPr>
        <w:spacing w:after="0" w:line="240" w:lineRule="auto"/>
      </w:pPr>
      <w:r>
        <w:separator/>
      </w:r>
    </w:p>
  </w:endnote>
  <w:endnote w:type="continuationSeparator" w:id="0">
    <w:p w:rsidR="00776F38" w:rsidRDefault="0077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86" w:rsidRDefault="00776F38">
    <w:pPr>
      <w:spacing w:after="0"/>
      <w:ind w:right="-5108"/>
      <w:jc w:val="right"/>
    </w:pPr>
    <w:r>
      <w:rPr>
        <w:sz w:val="48"/>
      </w:rPr>
      <w:t xml:space="preserve">(АСИ </w:t>
    </w:r>
    <w:r>
      <w:rPr>
        <w:sz w:val="14"/>
      </w:rPr>
      <w:t>Инициатив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86" w:rsidRDefault="00776F38">
    <w:pPr>
      <w:spacing w:after="0"/>
      <w:ind w:right="-5108"/>
      <w:jc w:val="right"/>
    </w:pPr>
    <w:r>
      <w:rPr>
        <w:sz w:val="48"/>
      </w:rPr>
      <w:t xml:space="preserve">(АСИ </w:t>
    </w:r>
    <w:r>
      <w:rPr>
        <w:sz w:val="14"/>
      </w:rPr>
      <w:t>Инициатив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86" w:rsidRDefault="00776F38">
    <w:pPr>
      <w:spacing w:after="0"/>
      <w:ind w:right="-5108"/>
      <w:jc w:val="right"/>
    </w:pPr>
    <w:r>
      <w:rPr>
        <w:sz w:val="48"/>
      </w:rPr>
      <w:t xml:space="preserve">(АСИ </w:t>
    </w:r>
    <w:r>
      <w:rPr>
        <w:sz w:val="14"/>
      </w:rPr>
      <w:t>Инициатив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38" w:rsidRDefault="00776F38">
      <w:pPr>
        <w:spacing w:after="0" w:line="240" w:lineRule="auto"/>
      </w:pPr>
      <w:r>
        <w:separator/>
      </w:r>
    </w:p>
  </w:footnote>
  <w:footnote w:type="continuationSeparator" w:id="0">
    <w:p w:rsidR="00776F38" w:rsidRDefault="0077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6"/>
    <w:rsid w:val="00381786"/>
    <w:rsid w:val="00776F38"/>
    <w:rsid w:val="00A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E11"/>
  <w15:docId w15:val="{159D9A46-C5A3-4E97-AD0F-40790D7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color w:val="000000"/>
      <w:sz w:val="11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58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60" w:hanging="10"/>
      <w:jc w:val="both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1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2022-02-14T13:43:00Z</dcterms:created>
  <dcterms:modified xsi:type="dcterms:W3CDTF">2022-02-14T13:43:00Z</dcterms:modified>
</cp:coreProperties>
</file>