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49" w:rsidRPr="00B84E15" w:rsidRDefault="00815849" w:rsidP="00B84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15">
        <w:rPr>
          <w:rFonts w:ascii="Times New Roman" w:hAnsi="Times New Roman" w:cs="Times New Roman"/>
          <w:b/>
          <w:sz w:val="28"/>
          <w:szCs w:val="28"/>
        </w:rPr>
        <w:t>Цели по выявлен</w:t>
      </w:r>
      <w:bookmarkStart w:id="0" w:name="_GoBack"/>
      <w:r w:rsidRPr="00B84E15">
        <w:rPr>
          <w:rFonts w:ascii="Times New Roman" w:hAnsi="Times New Roman" w:cs="Times New Roman"/>
          <w:b/>
          <w:sz w:val="28"/>
          <w:szCs w:val="28"/>
        </w:rPr>
        <w:t>ию, поддержке и развитию способностей и талантов детей и</w:t>
      </w:r>
      <w:r w:rsidR="0054617A" w:rsidRPr="00B8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E15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>1. Увеличение количества обучающихся в школах района, участвующих в олимпиадах школьников, включенных в перечни, утверждаемые ежегодно федеральными органами исполнительной власти в сфере управления.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2. Реализация Плана мероприятий («дорожной карты») по подготовке и обеспечению объективного проведения Всероссийской олимпиады школьников (далее – </w:t>
      </w:r>
      <w:proofErr w:type="spellStart"/>
      <w:r w:rsidRPr="00B84E15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B84E15">
        <w:rPr>
          <w:rFonts w:ascii="Times New Roman" w:hAnsi="Times New Roman" w:cs="Times New Roman"/>
          <w:sz w:val="28"/>
          <w:szCs w:val="28"/>
          <w:lang w:eastAsia="ru-RU"/>
        </w:rPr>
        <w:t>) в Сергокалинском районе.</w:t>
      </w:r>
    </w:p>
    <w:p w:rsidR="00815849" w:rsidRPr="00B84E15" w:rsidRDefault="00B84E15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3. Выявление, поддержка и развитие способностей и талантов у </w:t>
      </w:r>
      <w:r w:rsidR="00815849" w:rsidRPr="00B84E15">
        <w:rPr>
          <w:rFonts w:ascii="Times New Roman" w:hAnsi="Times New Roman" w:cs="Times New Roman"/>
          <w:sz w:val="28"/>
          <w:szCs w:val="28"/>
          <w:lang w:eastAsia="ru-RU"/>
        </w:rPr>
        <w:t>детей и молодежи, проявляющих выдающиеся способности, проживающих в Сергокалинском районе, сопровождение и мониторинг их дальнейшего развития, в том числе детей с ограниченными возможностями здоровья (далее – ОВЗ).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>4. Разработка диагностического инструментария для выявления способностей и талантов у детей и молодежи.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5. Обеспечение качественной подготовки обучающихся к </w:t>
      </w:r>
      <w:proofErr w:type="spellStart"/>
      <w:r w:rsidRPr="00B84E15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B84E15">
        <w:rPr>
          <w:rFonts w:ascii="Times New Roman" w:hAnsi="Times New Roman" w:cs="Times New Roman"/>
          <w:sz w:val="28"/>
          <w:szCs w:val="28"/>
          <w:lang w:eastAsia="ru-RU"/>
        </w:rPr>
        <w:t>, в том числе их психолого-педагогического сопровождения.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6. Подготовка педагогов-наставников, в том числе из числа учителей общеобразовательных организаций, организаций высшего образования, деятельность которых направлена на качественную подготовку обучающихся к </w:t>
      </w:r>
      <w:proofErr w:type="spellStart"/>
      <w:r w:rsidRPr="00B84E15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выявленных дефицитов.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>7. Развитие наставничества среди обучающихся, принимавших участие в олимпиадах прошлых лет, победителей и призеров.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>8. Реализация мер поддержки талантливой молодежи и педагогов-наставников.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B84E15" w:rsidRPr="00B84E15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</w:t>
      </w:r>
      <w:r w:rsidR="00B84E15"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ия </w:t>
      </w:r>
      <w:proofErr w:type="gramStart"/>
      <w:r w:rsidR="00B84E15" w:rsidRPr="00B84E15">
        <w:rPr>
          <w:rFonts w:ascii="Times New Roman" w:hAnsi="Times New Roman" w:cs="Times New Roman"/>
          <w:sz w:val="28"/>
          <w:szCs w:val="28"/>
          <w:lang w:eastAsia="ru-RU"/>
        </w:rPr>
        <w:t>образования  проведения</w:t>
      </w:r>
      <w:proofErr w:type="gramEnd"/>
      <w:r w:rsidR="00B84E15"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E15" w:rsidRPr="00B84E15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, заданий </w:t>
      </w:r>
      <w:proofErr w:type="spellStart"/>
      <w:r w:rsidRPr="00B84E15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 прошлых лет с критериями оценивания, разборов заданий, видеозаписей с разборами заданий, ресурса для дистанционной подготовки обучающихся и педагогических работников.</w:t>
      </w:r>
    </w:p>
    <w:p w:rsidR="00815849" w:rsidRPr="00B84E15" w:rsidRDefault="00B84E15" w:rsidP="00B84E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hAnsi="Times New Roman" w:cs="Times New Roman"/>
          <w:sz w:val="28"/>
          <w:szCs w:val="28"/>
          <w:lang w:eastAsia="ru-RU"/>
        </w:rPr>
        <w:t>10. Увеличение количества детей</w:t>
      </w:r>
      <w:r w:rsidR="00815849" w:rsidRPr="00B84E15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районе, охваченных дополнительным образованием.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15">
        <w:rPr>
          <w:rFonts w:ascii="Times New Roman" w:hAnsi="Times New Roman" w:cs="Times New Roman"/>
          <w:sz w:val="28"/>
          <w:szCs w:val="28"/>
        </w:rPr>
        <w:t>11. Создание условий для развития способностей всех детей и молодежи</w:t>
      </w:r>
    </w:p>
    <w:p w:rsidR="00815849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15">
        <w:rPr>
          <w:rFonts w:ascii="Times New Roman" w:hAnsi="Times New Roman" w:cs="Times New Roman"/>
          <w:sz w:val="28"/>
          <w:szCs w:val="28"/>
        </w:rPr>
        <w:lastRenderedPageBreak/>
        <w:t>независимо от места жительства, социального положения и финансовых</w:t>
      </w:r>
    </w:p>
    <w:p w:rsidR="00815849" w:rsidRPr="00B84E15" w:rsidRDefault="00B84E15" w:rsidP="00B84E1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15">
        <w:rPr>
          <w:rFonts w:ascii="Times New Roman" w:hAnsi="Times New Roman" w:cs="Times New Roman"/>
          <w:sz w:val="28"/>
          <w:szCs w:val="28"/>
        </w:rPr>
        <w:t>возможностей семьи.</w:t>
      </w:r>
    </w:p>
    <w:p w:rsidR="003F1242" w:rsidRPr="00B84E15" w:rsidRDefault="00815849" w:rsidP="00B84E1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15">
        <w:rPr>
          <w:rFonts w:ascii="Times New Roman" w:hAnsi="Times New Roman" w:cs="Times New Roman"/>
          <w:sz w:val="28"/>
          <w:szCs w:val="28"/>
        </w:rPr>
        <w:t>12.Обеспечение доступного и качественного дополнительного образования для детей и молодежи</w:t>
      </w:r>
      <w:r w:rsidR="00B84E15" w:rsidRPr="00B84E15">
        <w:rPr>
          <w:rFonts w:ascii="Times New Roman" w:hAnsi="Times New Roman" w:cs="Times New Roman"/>
          <w:sz w:val="28"/>
          <w:szCs w:val="28"/>
        </w:rPr>
        <w:t>.</w:t>
      </w:r>
    </w:p>
    <w:p w:rsidR="00F83C91" w:rsidRPr="00B84E15" w:rsidRDefault="00B44C4A" w:rsidP="00B84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B84E15"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83C91"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психолого-педагогического сопровождения способных</w:t>
      </w:r>
      <w:r w:rsidR="00B84E15"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талантливых детей и молодежи.</w:t>
      </w:r>
    </w:p>
    <w:p w:rsidR="00F83C91" w:rsidRPr="00B84E15" w:rsidRDefault="00B44C4A" w:rsidP="00B84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84E15"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83C91"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подготовки педагогических работников по вопросам развития способностей и талантов у детей и молоде</w:t>
      </w:r>
      <w:r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B84E15"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E15" w:rsidRPr="00B84E15" w:rsidRDefault="00B84E15" w:rsidP="00B84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1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Организация учебного процесса с учетом индивидуальных особенностей учащихся, позволяющая создать оптимальные условия для реализации потенциальных возможностей каждого ученика.</w:t>
      </w:r>
    </w:p>
    <w:bookmarkEnd w:id="0"/>
    <w:p w:rsidR="00FF3F79" w:rsidRPr="00B44C4A" w:rsidRDefault="00FF3F79" w:rsidP="00B44C4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sectPr w:rsidR="00FF3F79" w:rsidRPr="00B4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1A3"/>
    <w:multiLevelType w:val="hybridMultilevel"/>
    <w:tmpl w:val="0374DA42"/>
    <w:lvl w:ilvl="0" w:tplc="0C348C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DA3"/>
    <w:multiLevelType w:val="multilevel"/>
    <w:tmpl w:val="8B305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358D6"/>
    <w:multiLevelType w:val="hybridMultilevel"/>
    <w:tmpl w:val="A85AF2D4"/>
    <w:lvl w:ilvl="0" w:tplc="F074312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7C"/>
    <w:rsid w:val="00236822"/>
    <w:rsid w:val="003F1242"/>
    <w:rsid w:val="0054617A"/>
    <w:rsid w:val="0056468B"/>
    <w:rsid w:val="00564DE5"/>
    <w:rsid w:val="00815849"/>
    <w:rsid w:val="009B037C"/>
    <w:rsid w:val="00B43A65"/>
    <w:rsid w:val="00B44C4A"/>
    <w:rsid w:val="00B84E15"/>
    <w:rsid w:val="00F83C91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376D"/>
  <w15:docId w15:val="{45974AF4-25CC-45F3-9E70-2008DC4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2</cp:revision>
  <dcterms:created xsi:type="dcterms:W3CDTF">2021-09-28T09:11:00Z</dcterms:created>
  <dcterms:modified xsi:type="dcterms:W3CDTF">2021-09-28T09:11:00Z</dcterms:modified>
</cp:coreProperties>
</file>