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77" w:rsidRDefault="00737CDA" w:rsidP="00737CDA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2185670" distB="482600" distL="0" distR="0" simplePos="0" relativeHeight="125829387" behindDoc="0" locked="0" layoutInCell="1" allowOverlap="1" wp14:anchorId="620CD154" wp14:editId="20C766A6">
                <wp:simplePos x="0" y="0"/>
                <wp:positionH relativeFrom="page">
                  <wp:posOffset>952500</wp:posOffset>
                </wp:positionH>
                <wp:positionV relativeFrom="paragraph">
                  <wp:posOffset>2188210</wp:posOffset>
                </wp:positionV>
                <wp:extent cx="2648585" cy="69532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585" cy="695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7677" w:rsidRDefault="00955929">
                            <w:pPr>
                              <w:pStyle w:val="30"/>
                              <w:spacing w:after="0"/>
                            </w:pPr>
                            <w:r>
                              <w:t xml:space="preserve">107016, Москва, ул. </w:t>
                            </w:r>
                            <w:proofErr w:type="spellStart"/>
                            <w:r>
                              <w:t>Неглинкая</w:t>
                            </w:r>
                            <w:proofErr w:type="spellEnd"/>
                            <w:r>
                              <w:t>, 12</w:t>
                            </w:r>
                            <w:r>
                              <w:br/>
                            </w:r>
                            <w:hyperlink r:id="rId8" w:history="1">
                              <w:r>
                                <w:t>www.cbr.ru</w:t>
                              </w:r>
                            </w:hyperlink>
                          </w:p>
                          <w:p w:rsidR="00A77677" w:rsidRDefault="00955929">
                            <w:pPr>
                              <w:pStyle w:val="30"/>
                              <w:tabs>
                                <w:tab w:val="left" w:pos="2722"/>
                              </w:tabs>
                              <w:spacing w:after="180" w:line="240" w:lineRule="auto"/>
                              <w:jc w:val="right"/>
                            </w:pPr>
                            <w:r>
                              <w:t>тел.: (499) 300-30-00</w:t>
                            </w:r>
                            <w:r>
                              <w:tab/>
                              <w:t>/</w:t>
                            </w:r>
                          </w:p>
                          <w:p w:rsidR="00A77677" w:rsidRDefault="00955929" w:rsidP="00737CDA">
                            <w:pPr>
                              <w:pStyle w:val="40"/>
                              <w:jc w:val="center"/>
                            </w:pPr>
                            <w:r>
                              <w:rPr>
                                <w:i w:val="0"/>
                                <w:iCs w:val="0"/>
                                <w:sz w:val="16"/>
                                <w:szCs w:val="16"/>
                                <w:u w:val="none"/>
                              </w:rPr>
                              <w:t xml:space="preserve">от </w:t>
                            </w:r>
                            <w:r w:rsidR="00737CDA">
                              <w:rPr>
                                <w:i w:val="0"/>
                                <w:iCs w:val="0"/>
                                <w:sz w:val="16"/>
                                <w:szCs w:val="16"/>
                                <w:u w:val="none"/>
                              </w:rPr>
                              <w:t>11.09.2020   № 59-5-2/77786</w:t>
                            </w:r>
                          </w:p>
                          <w:p w:rsidR="00A77677" w:rsidRDefault="00A77677">
                            <w:pPr>
                              <w:pStyle w:val="30"/>
                              <w:spacing w:after="180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left:0;text-align:left;margin-left:75pt;margin-top:172.3pt;width:208.55pt;height:54.75pt;z-index:125829387;visibility:visible;mso-wrap-style:square;mso-height-percent:0;mso-wrap-distance-left:0;mso-wrap-distance-top:172.1pt;mso-wrap-distance-right:0;mso-wrap-distance-bottom:38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" filled="f" stroked="f">
                <v:textbox inset="0,0,0,0">
                  <w:txbxContent>
                    <w:p w:rsidR="00A77677" w:rsidRDefault="00955929">
                      <w:pPr>
                        <w:pStyle w:val="30"/>
                        <w:spacing w:after="0"/>
                      </w:pPr>
                      <w:r>
                        <w:t xml:space="preserve">107016, Москва, ул. </w:t>
                      </w:r>
                      <w:proofErr w:type="spellStart"/>
                      <w:r>
                        <w:t>Неглинкая</w:t>
                      </w:r>
                      <w:proofErr w:type="spellEnd"/>
                      <w:r>
                        <w:t>, 12</w:t>
                      </w:r>
                      <w:r>
                        <w:br/>
                      </w:r>
                      <w:hyperlink r:id="rId9" w:history="1">
                        <w:r>
                          <w:t>www.cbr.ru</w:t>
                        </w:r>
                      </w:hyperlink>
                    </w:p>
                    <w:p w:rsidR="00A77677" w:rsidRDefault="00955929">
                      <w:pPr>
                        <w:pStyle w:val="30"/>
                        <w:tabs>
                          <w:tab w:val="left" w:pos="2722"/>
                        </w:tabs>
                        <w:spacing w:after="180" w:line="240" w:lineRule="auto"/>
                        <w:jc w:val="right"/>
                      </w:pPr>
                      <w:r>
                        <w:t>тел.: (499) 300-30-00</w:t>
                      </w:r>
                      <w:r>
                        <w:tab/>
                        <w:t>/</w:t>
                      </w:r>
                    </w:p>
                    <w:p w:rsidR="00A77677" w:rsidRDefault="00955929" w:rsidP="00737CDA">
                      <w:pPr>
                        <w:pStyle w:val="40"/>
                        <w:jc w:val="center"/>
                      </w:pPr>
                      <w:r>
                        <w:rPr>
                          <w:i w:val="0"/>
                          <w:iCs w:val="0"/>
                          <w:sz w:val="16"/>
                          <w:szCs w:val="16"/>
                          <w:u w:val="none"/>
                        </w:rPr>
                        <w:t xml:space="preserve">от </w:t>
                      </w:r>
                      <w:r w:rsidR="00737CDA">
                        <w:rPr>
                          <w:i w:val="0"/>
                          <w:iCs w:val="0"/>
                          <w:sz w:val="16"/>
                          <w:szCs w:val="16"/>
                          <w:u w:val="none"/>
                        </w:rPr>
                        <w:t>11.09.2020   № 59-5-2/77786</w:t>
                      </w:r>
                    </w:p>
                    <w:p w:rsidR="00A77677" w:rsidRDefault="00A77677">
                      <w:pPr>
                        <w:pStyle w:val="30"/>
                        <w:spacing w:after="18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5592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1CB9ADB2" wp14:editId="1A4952C5">
                <wp:simplePos x="0" y="0"/>
                <wp:positionH relativeFrom="page">
                  <wp:posOffset>6182995</wp:posOffset>
                </wp:positionH>
                <wp:positionV relativeFrom="paragraph">
                  <wp:posOffset>12700</wp:posOffset>
                </wp:positionV>
                <wp:extent cx="810895" cy="20447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7677" w:rsidRDefault="00A77677">
                            <w:pPr>
                              <w:pStyle w:val="1"/>
                              <w:spacing w:line="240" w:lineRule="auto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486.85pt;margin-top:1pt;width:63.85pt;height:16.1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" filled="f" stroked="f">
                <v:textbox inset="0,0,0,0">
                  <w:txbxContent>
                    <w:p w:rsidR="00A77677" w:rsidRDefault="00A77677">
                      <w:pPr>
                        <w:pStyle w:val="1"/>
                        <w:spacing w:line="240" w:lineRule="auto"/>
                        <w:ind w:firstLine="0"/>
                        <w:jc w:val="center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955929">
        <w:rPr>
          <w:noProof/>
          <w:lang w:bidi="ar-SA"/>
        </w:rPr>
        <w:drawing>
          <wp:anchor distT="0" distB="2827020" distL="0" distR="0" simplePos="0" relativeHeight="125829382" behindDoc="0" locked="0" layoutInCell="1" allowOverlap="1" wp14:anchorId="09F8FF86" wp14:editId="306F74BF">
            <wp:simplePos x="0" y="0"/>
            <wp:positionH relativeFrom="page">
              <wp:posOffset>1898650</wp:posOffset>
            </wp:positionH>
            <wp:positionV relativeFrom="paragraph">
              <wp:posOffset>0</wp:posOffset>
            </wp:positionV>
            <wp:extent cx="676910" cy="804545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7691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5929">
        <w:rPr>
          <w:noProof/>
          <w:lang w:bidi="ar-SA"/>
        </w:rPr>
        <mc:AlternateContent>
          <mc:Choice Requires="wps">
            <w:drawing>
              <wp:anchor distT="219710" distB="2756535" distL="0" distR="0" simplePos="0" relativeHeight="125829383" behindDoc="0" locked="0" layoutInCell="1" allowOverlap="1" wp14:anchorId="3EDE9EA6" wp14:editId="7D792948">
                <wp:simplePos x="0" y="0"/>
                <wp:positionH relativeFrom="page">
                  <wp:posOffset>5053330</wp:posOffset>
                </wp:positionH>
                <wp:positionV relativeFrom="paragraph">
                  <wp:posOffset>219710</wp:posOffset>
                </wp:positionV>
                <wp:extent cx="384175" cy="65214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652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7677" w:rsidRDefault="00A77677">
                            <w:pPr>
                              <w:pStyle w:val="11"/>
                              <w:keepNext/>
                              <w:keepLines/>
                              <w:spacing w:after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left:0;text-align:left;margin-left:397.9pt;margin-top:17.3pt;width:30.25pt;height:51.35pt;z-index:125829383;visibility:visible;mso-wrap-style:square;mso-wrap-distance-left:0;mso-wrap-distance-top:17.3pt;mso-wrap-distance-right:0;mso-wrap-distance-bottom:217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" filled="f" stroked="f">
                <v:textbox inset="0,0,0,0">
                  <w:txbxContent>
                    <w:p w:rsidR="00A77677" w:rsidRDefault="00A77677">
                      <w:pPr>
                        <w:pStyle w:val="11"/>
                        <w:keepNext/>
                        <w:keepLines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55929">
        <w:rPr>
          <w:noProof/>
          <w:lang w:bidi="ar-SA"/>
        </w:rPr>
        <mc:AlternateContent>
          <mc:Choice Requires="wps">
            <w:drawing>
              <wp:anchor distT="966470" distB="1530985" distL="0" distR="0" simplePos="0" relativeHeight="125829385" behindDoc="0" locked="0" layoutInCell="1" allowOverlap="1" wp14:anchorId="2C31AD56" wp14:editId="08D39197">
                <wp:simplePos x="0" y="0"/>
                <wp:positionH relativeFrom="page">
                  <wp:posOffset>1209675</wp:posOffset>
                </wp:positionH>
                <wp:positionV relativeFrom="paragraph">
                  <wp:posOffset>966470</wp:posOffset>
                </wp:positionV>
                <wp:extent cx="2094230" cy="113093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230" cy="1130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7677" w:rsidRDefault="00955929">
                            <w:pPr>
                              <w:pStyle w:val="22"/>
                              <w:spacing w:after="140" w:line="276" w:lineRule="auto"/>
                            </w:pPr>
                            <w:r>
                              <w:t>ЦЕНТРАЛЬНЫЙ БАНК</w:t>
                            </w:r>
                            <w:r>
                              <w:br/>
                              <w:t xml:space="preserve">РОССИЙСКОЙ </w:t>
                            </w:r>
                            <w:r>
                              <w:t>ФЕДЕРАЦИИ</w:t>
                            </w:r>
                            <w:r>
                              <w:br/>
                              <w:t>(БАНК РОССИИ)</w:t>
                            </w:r>
                          </w:p>
                          <w:p w:rsidR="00A77677" w:rsidRDefault="00955929">
                            <w:pPr>
                              <w:pStyle w:val="22"/>
                              <w:spacing w:after="0" w:line="271" w:lineRule="auto"/>
                            </w:pPr>
                            <w:r>
                              <w:t>Служба по защите прав</w:t>
                            </w:r>
                            <w:r>
                              <w:br/>
                              <w:t>потребителей и обеспечению</w:t>
                            </w:r>
                            <w:r>
                              <w:br/>
                              <w:t>доступности финансовых услуг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left:0;text-align:left;margin-left:95.25pt;margin-top:76.1pt;width:164.9pt;height:89.05pt;z-index:125829385;visibility:visible;mso-wrap-style:square;mso-wrap-distance-left:0;mso-wrap-distance-top:76.1pt;mso-wrap-distance-right:0;mso-wrap-distance-bottom:120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" filled="f" stroked="f">
                <v:textbox inset="0,0,0,0">
                  <w:txbxContent>
                    <w:p w:rsidR="00A77677" w:rsidRDefault="00955929">
                      <w:pPr>
                        <w:pStyle w:val="22"/>
                        <w:spacing w:after="140" w:line="276" w:lineRule="auto"/>
                      </w:pPr>
                      <w:r>
                        <w:t>ЦЕНТРАЛЬНЫЙ БАНК</w:t>
                      </w:r>
                      <w:r>
                        <w:br/>
                        <w:t xml:space="preserve">РОССИЙСКОЙ </w:t>
                      </w:r>
                      <w:r>
                        <w:t>ФЕДЕРАЦИИ</w:t>
                      </w:r>
                      <w:r>
                        <w:br/>
                        <w:t>(БАНК РОССИИ)</w:t>
                      </w:r>
                    </w:p>
                    <w:p w:rsidR="00A77677" w:rsidRDefault="00955929">
                      <w:pPr>
                        <w:pStyle w:val="22"/>
                        <w:spacing w:after="0" w:line="271" w:lineRule="auto"/>
                      </w:pPr>
                      <w:r>
                        <w:t>Служба по защите прав</w:t>
                      </w:r>
                      <w:r>
                        <w:br/>
                        <w:t>потребителей и обеспечению</w:t>
                      </w:r>
                      <w:r>
                        <w:br/>
                        <w:t>доступности финансовых услуг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55929">
        <w:rPr>
          <w:noProof/>
          <w:lang w:bidi="ar-SA"/>
        </w:rPr>
        <mc:AlternateContent>
          <mc:Choice Requires="wps">
            <w:drawing>
              <wp:anchor distT="1256030" distB="1131570" distL="0" distR="0" simplePos="0" relativeHeight="125829389" behindDoc="0" locked="0" layoutInCell="1" allowOverlap="1" wp14:anchorId="3784FD10" wp14:editId="03ED12ED">
                <wp:simplePos x="0" y="0"/>
                <wp:positionH relativeFrom="page">
                  <wp:posOffset>4099560</wp:posOffset>
                </wp:positionH>
                <wp:positionV relativeFrom="paragraph">
                  <wp:posOffset>1256030</wp:posOffset>
                </wp:positionV>
                <wp:extent cx="2663825" cy="124079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1240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7677" w:rsidRDefault="00955929">
                            <w:pPr>
                              <w:pStyle w:val="1"/>
                              <w:spacing w:after="300" w:line="259" w:lineRule="auto"/>
                              <w:ind w:firstLine="0"/>
                            </w:pPr>
                            <w:r>
                              <w:t xml:space="preserve">Руководителям органов </w:t>
                            </w:r>
                            <w:r>
                              <w:t>государственной власти субъектов Российской Федерации в сфере образования</w:t>
                            </w:r>
                          </w:p>
                          <w:p w:rsidR="00A77677" w:rsidRDefault="00955929">
                            <w:pPr>
                              <w:pStyle w:val="1"/>
                              <w:spacing w:line="259" w:lineRule="auto"/>
                              <w:ind w:firstLine="0"/>
                            </w:pPr>
                            <w:r>
                              <w:t>(по списку рассылки)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0" type="#_x0000_t202" style="position:absolute;left:0;text-align:left;margin-left:322.8pt;margin-top:98.9pt;width:209.75pt;height:97.7pt;z-index:125829389;visibility:visible;mso-wrap-style:square;mso-wrap-distance-left:0;mso-wrap-distance-top:98.9pt;mso-wrap-distance-right:0;mso-wrap-distance-bottom:89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" filled="f" stroked="f">
                <v:textbox inset="0,0,0,0">
                  <w:txbxContent>
                    <w:p w:rsidR="00A77677" w:rsidRDefault="00955929">
                      <w:pPr>
                        <w:pStyle w:val="1"/>
                        <w:spacing w:after="300" w:line="259" w:lineRule="auto"/>
                        <w:ind w:firstLine="0"/>
                      </w:pPr>
                      <w:r>
                        <w:t xml:space="preserve">Руководителям органов </w:t>
                      </w:r>
                      <w:r>
                        <w:t>государственной власти субъектов Российской Федерации в сфере образования</w:t>
                      </w:r>
                    </w:p>
                    <w:p w:rsidR="00A77677" w:rsidRDefault="00955929">
                      <w:pPr>
                        <w:pStyle w:val="1"/>
                        <w:spacing w:line="259" w:lineRule="auto"/>
                        <w:ind w:firstLine="0"/>
                      </w:pPr>
                      <w:r>
                        <w:t>(по списку рассылки)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55929">
        <w:rPr>
          <w:sz w:val="24"/>
          <w:szCs w:val="24"/>
        </w:rPr>
        <w:t>О проведении обучения</w:t>
      </w:r>
    </w:p>
    <w:p w:rsidR="00A77677" w:rsidRDefault="00955929" w:rsidP="00737CDA">
      <w:pPr>
        <w:pStyle w:val="1"/>
        <w:spacing w:line="240" w:lineRule="auto"/>
        <w:ind w:firstLine="800"/>
        <w:jc w:val="both"/>
      </w:pPr>
      <w:proofErr w:type="gramStart"/>
      <w:r>
        <w:t xml:space="preserve">С целью реализации проекта по повышению квалификации педагогических работников системы общего и среднего профессионального образования по </w:t>
      </w:r>
      <w:r>
        <w:t>актуальным вопросам формирования финансовой грамотности у обучающихся государственное автономное образовательное учреждение высшего образования города Москвы «Московский городской педагогический университет» (ГАОУ ВО МГПУ) в рамках договора с Банком России</w:t>
      </w:r>
      <w:r>
        <w:t xml:space="preserve"> на оказание образовательных услуг организует обучение по программе повышения квалификации «Формирование финансовой грамотности у обучающихся: технологии</w:t>
      </w:r>
      <w:proofErr w:type="gramEnd"/>
      <w:r>
        <w:t xml:space="preserve"> и инструменты», 72 часа (приложение 1).</w:t>
      </w:r>
    </w:p>
    <w:p w:rsidR="00A77677" w:rsidRDefault="00955929" w:rsidP="00737CDA">
      <w:pPr>
        <w:pStyle w:val="1"/>
        <w:spacing w:line="240" w:lineRule="auto"/>
        <w:ind w:firstLine="800"/>
        <w:jc w:val="both"/>
      </w:pPr>
      <w:r>
        <w:t>Форма обучения: очно-заочная.</w:t>
      </w:r>
    </w:p>
    <w:p w:rsidR="00A77677" w:rsidRDefault="00955929" w:rsidP="00737CDA">
      <w:pPr>
        <w:pStyle w:val="1"/>
        <w:spacing w:line="240" w:lineRule="auto"/>
        <w:ind w:firstLine="800"/>
        <w:jc w:val="both"/>
      </w:pPr>
      <w:r>
        <w:t>Срок проведения: 19 октября - 30</w:t>
      </w:r>
      <w:r>
        <w:t xml:space="preserve"> ноября 2020 года с выездом преподавателей в регионы 8 федеральных округов Российской Федерации для проведения двух установочных сессий в объёме 16 часов (даты сессий будут согласованы по мере комплектования групп).</w:t>
      </w:r>
    </w:p>
    <w:p w:rsidR="00A77677" w:rsidRDefault="00955929" w:rsidP="00737CDA">
      <w:pPr>
        <w:pStyle w:val="1"/>
        <w:spacing w:line="240" w:lineRule="auto"/>
        <w:ind w:firstLine="800"/>
        <w:jc w:val="both"/>
      </w:pPr>
      <w:r>
        <w:t>Программа носит мо</w:t>
      </w:r>
      <w:r>
        <w:t xml:space="preserve">дульный характер и направлена на совершенствование профессиональных компетенций слушателей в области использования педагогических технологий и инструментов формирования финансовой грамотности у обучающихся при интегрировании заданий </w:t>
      </w:r>
      <w:r>
        <w:t>в разные учебные предм</w:t>
      </w:r>
      <w:r>
        <w:t xml:space="preserve">еты, совершенствование компетенций формирования финансовой грамотности у разных </w:t>
      </w:r>
      <w:proofErr w:type="gramStart"/>
      <w:r>
        <w:t>категорий</w:t>
      </w:r>
      <w:proofErr w:type="gramEnd"/>
      <w:r>
        <w:t xml:space="preserve"> обучающихся (обучающиеся общеобразовательных и профессиональных образовательных организаций, в том числе дети с ОВЗ, дети-сироты и дети, оставшиеся без попечения роди</w:t>
      </w:r>
      <w:r>
        <w:t>телей).</w:t>
      </w:r>
    </w:p>
    <w:p w:rsidR="00A77677" w:rsidRDefault="00955929">
      <w:pPr>
        <w:pStyle w:val="1"/>
        <w:spacing w:line="389" w:lineRule="auto"/>
        <w:ind w:firstLine="680"/>
        <w:jc w:val="both"/>
      </w:pPr>
      <w:proofErr w:type="gramStart"/>
      <w:r>
        <w:t>Обучение по программе</w:t>
      </w:r>
      <w:proofErr w:type="gramEnd"/>
      <w:r>
        <w:t xml:space="preserve"> бесплатное.</w:t>
      </w:r>
    </w:p>
    <w:p w:rsidR="00A77677" w:rsidRDefault="00955929">
      <w:pPr>
        <w:pStyle w:val="1"/>
        <w:spacing w:line="389" w:lineRule="auto"/>
        <w:ind w:firstLine="700"/>
        <w:jc w:val="both"/>
      </w:pPr>
      <w:r>
        <w:t xml:space="preserve">Для обучения приглашаем двадцать педагогических работников от общеобразовательных организаций и двадцать педагогических работников от образовательных организаций среднего профессионального образования. Списки </w:t>
      </w:r>
      <w:proofErr w:type="gramStart"/>
      <w:r>
        <w:lastRenderedPageBreak/>
        <w:t>напра</w:t>
      </w:r>
      <w:r>
        <w:t>вленных</w:t>
      </w:r>
      <w:proofErr w:type="gramEnd"/>
      <w:r>
        <w:t xml:space="preserve"> на обучение просим представить в срок до 5 октября 2020 года в институт непрерывного образования ГАОУ ВО МГПУ по адресу: </w:t>
      </w:r>
      <w:hyperlink r:id="rId11" w:history="1">
        <w:r>
          <w:t>ino.info@mgpu.ni</w:t>
        </w:r>
      </w:hyperlink>
      <w:r>
        <w:t xml:space="preserve"> в соответствии с приложением 2.</w:t>
      </w:r>
    </w:p>
    <w:p w:rsidR="00A77677" w:rsidRDefault="00955929">
      <w:pPr>
        <w:pStyle w:val="1"/>
        <w:spacing w:line="389" w:lineRule="auto"/>
        <w:ind w:firstLine="700"/>
        <w:jc w:val="both"/>
      </w:pPr>
      <w:r>
        <w:t>Контактное лицо по организационным вопро</w:t>
      </w:r>
      <w:r>
        <w:t>сам:</w:t>
      </w:r>
    </w:p>
    <w:p w:rsidR="00A77677" w:rsidRDefault="00955929">
      <w:pPr>
        <w:pStyle w:val="1"/>
        <w:spacing w:line="389" w:lineRule="auto"/>
        <w:ind w:firstLine="700"/>
        <w:jc w:val="both"/>
      </w:pPr>
      <w:proofErr w:type="spellStart"/>
      <w:r>
        <w:t>Рачек</w:t>
      </w:r>
      <w:proofErr w:type="spellEnd"/>
      <w:r>
        <w:t xml:space="preserve"> Антонина Валентиновна, специалист центра продвижения образовательных программ и проектов института непрерывного образования ГАОУ ВО МГПУ (e-</w:t>
      </w:r>
      <w:proofErr w:type="spellStart"/>
      <w:r>
        <w:t>mail</w:t>
      </w:r>
      <w:proofErr w:type="spellEnd"/>
      <w:r>
        <w:t xml:space="preserve">: </w:t>
      </w:r>
      <w:hyperlink r:id="rId12" w:history="1">
        <w:r>
          <w:t>rachekav@mgpu.ru</w:t>
        </w:r>
      </w:hyperlink>
      <w:r>
        <w:t>, телефон: 8-926-884-92-00, 8-800- 222-08-30)</w:t>
      </w:r>
    </w:p>
    <w:p w:rsidR="00A77677" w:rsidRDefault="00955929">
      <w:pPr>
        <w:pStyle w:val="1"/>
        <w:spacing w:after="460" w:line="389" w:lineRule="auto"/>
        <w:ind w:firstLine="700"/>
        <w:jc w:val="both"/>
      </w:pPr>
      <w:r>
        <w:t>Смирнова Светлана Владимировна, директор центра продвижения образовательных программ и проектов института непрерывного образования ГАОУ ВО МГПУ (e-</w:t>
      </w:r>
      <w:proofErr w:type="spellStart"/>
      <w:r>
        <w:t>mail</w:t>
      </w:r>
      <w:proofErr w:type="spellEnd"/>
      <w:r>
        <w:t xml:space="preserve">: </w:t>
      </w:r>
      <w:hyperlink r:id="rId13" w:history="1">
        <w:r>
          <w:t>smimovasv@mgpu.ru</w:t>
        </w:r>
      </w:hyperlink>
      <w:r>
        <w:t>, телефон: 8-495-633-99-81).</w:t>
      </w:r>
    </w:p>
    <w:p w:rsidR="00A77677" w:rsidRDefault="00955929">
      <w:pPr>
        <w:pStyle w:val="1"/>
        <w:spacing w:after="960" w:line="389" w:lineRule="auto"/>
        <w:ind w:firstLine="0"/>
        <w:jc w:val="both"/>
      </w:pPr>
      <w:r>
        <w:t xml:space="preserve">Приложение: на 2 </w:t>
      </w:r>
      <w:r>
        <w:t>л. в 1 экз.</w:t>
      </w:r>
    </w:p>
    <w:p w:rsidR="00A77677" w:rsidRDefault="00955929">
      <w:pPr>
        <w:pStyle w:val="1"/>
        <w:spacing w:line="240" w:lineRule="auto"/>
        <w:ind w:firstLine="0"/>
        <w:jc w:val="both"/>
      </w:pPr>
      <w:r>
        <w:rPr>
          <w:noProof/>
          <w:lang w:bidi="ar-SA"/>
        </w:rPr>
        <w:drawing>
          <wp:anchor distT="0" distB="0" distL="114300" distR="1979930" simplePos="0" relativeHeight="125829391" behindDoc="0" locked="0" layoutInCell="1" allowOverlap="1">
            <wp:simplePos x="0" y="0"/>
            <wp:positionH relativeFrom="page">
              <wp:posOffset>4575175</wp:posOffset>
            </wp:positionH>
            <wp:positionV relativeFrom="paragraph">
              <wp:posOffset>88900</wp:posOffset>
            </wp:positionV>
            <wp:extent cx="438785" cy="554990"/>
            <wp:effectExtent l="0" t="0" r="0" b="0"/>
            <wp:wrapSquare wrapText="left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3878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25095" distB="216535" distL="1455420" distR="114300" simplePos="0" relativeHeight="125829392" behindDoc="0" locked="0" layoutInCell="1" allowOverlap="1">
                <wp:simplePos x="0" y="0"/>
                <wp:positionH relativeFrom="page">
                  <wp:posOffset>5916295</wp:posOffset>
                </wp:positionH>
                <wp:positionV relativeFrom="paragraph">
                  <wp:posOffset>213995</wp:posOffset>
                </wp:positionV>
                <wp:extent cx="963295" cy="213360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9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7677" w:rsidRDefault="00955929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>А.И. Серова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1" type="#_x0000_t202" style="position:absolute;left:0;text-align:left;margin-left:465.85pt;margin-top:16.85pt;width:75.85pt;height:16.8pt;z-index:125829392;visibility:visible;mso-wrap-style:none;mso-wrap-distance-left:114.6pt;mso-wrap-distance-top:9.85pt;mso-wrap-distance-right:9pt;mso-wrap-distance-bottom:17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" filled="f" stroked="f">
                <v:textbox inset="0,0,0,0">
                  <w:txbxContent>
                    <w:p w:rsidR="00A77677" w:rsidRDefault="00955929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t>А.И. Серова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Заместитель начальника</w:t>
      </w:r>
    </w:p>
    <w:p w:rsidR="00A77677" w:rsidRDefault="00955929">
      <w:pPr>
        <w:pStyle w:val="1"/>
        <w:spacing w:after="240" w:line="240" w:lineRule="auto"/>
        <w:ind w:firstLine="0"/>
        <w:jc w:val="both"/>
        <w:sectPr w:rsidR="00A77677">
          <w:headerReference w:type="default" r:id="rId15"/>
          <w:pgSz w:w="11900" w:h="16840"/>
          <w:pgMar w:top="1159" w:right="942" w:bottom="877" w:left="1502" w:header="0" w:footer="449" w:gutter="0"/>
          <w:cols w:space="720"/>
          <w:noEndnote/>
          <w:docGrid w:linePitch="360"/>
        </w:sectPr>
      </w:pPr>
      <w:r>
        <w:t>Управления финансовой грамотности</w:t>
      </w:r>
    </w:p>
    <w:p w:rsidR="00A77677" w:rsidRDefault="00955929">
      <w:pPr>
        <w:pStyle w:val="1"/>
        <w:spacing w:after="160" w:line="259" w:lineRule="auto"/>
        <w:ind w:firstLine="0"/>
        <w:jc w:val="right"/>
      </w:pPr>
      <w:r>
        <w:lastRenderedPageBreak/>
        <w:t>Приложение 2</w:t>
      </w:r>
    </w:p>
    <w:p w:rsidR="00A77677" w:rsidRDefault="00955929">
      <w:pPr>
        <w:pStyle w:val="1"/>
        <w:spacing w:after="280" w:line="259" w:lineRule="auto"/>
        <w:ind w:firstLine="0"/>
        <w:jc w:val="center"/>
      </w:pPr>
      <w:proofErr w:type="gramStart"/>
      <w:r>
        <w:t xml:space="preserve">Информация о слушателях программы повышения квалификации </w:t>
      </w:r>
      <w:r>
        <w:t>педагогических работников</w:t>
      </w:r>
      <w:r>
        <w:br/>
        <w:t>«Формирование финансовой грамотности у обучающихся: технологии и инструменты»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2170"/>
        <w:gridCol w:w="1627"/>
        <w:gridCol w:w="2371"/>
        <w:gridCol w:w="4061"/>
        <w:gridCol w:w="3782"/>
      </w:tblGrid>
      <w:tr w:rsidR="00A77677">
        <w:tblPrEx>
          <w:tblCellMar>
            <w:top w:w="0" w:type="dxa"/>
            <w:bottom w:w="0" w:type="dxa"/>
          </w:tblCellMar>
        </w:tblPrEx>
        <w:trPr>
          <w:trHeight w:hRule="exact" w:val="258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677" w:rsidRDefault="00955929">
            <w:pPr>
              <w:pStyle w:val="a5"/>
              <w:spacing w:line="240" w:lineRule="auto"/>
              <w:ind w:firstLine="0"/>
              <w:jc w:val="center"/>
            </w:pPr>
            <w: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677" w:rsidRDefault="00955929">
            <w:pPr>
              <w:pStyle w:val="a5"/>
              <w:spacing w:line="257" w:lineRule="auto"/>
              <w:ind w:firstLine="0"/>
              <w:jc w:val="center"/>
            </w:pPr>
            <w:r>
              <w:t>Фамилия, имя, отчество педагогического работника (полностью)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677" w:rsidRDefault="00955929">
            <w:pPr>
              <w:pStyle w:val="a5"/>
              <w:spacing w:line="254" w:lineRule="auto"/>
              <w:ind w:firstLine="0"/>
              <w:jc w:val="center"/>
            </w:pPr>
            <w:r>
              <w:t>Дата рождения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677" w:rsidRDefault="00955929">
            <w:pPr>
              <w:pStyle w:val="a5"/>
              <w:spacing w:line="257" w:lineRule="auto"/>
              <w:ind w:firstLine="0"/>
              <w:jc w:val="center"/>
            </w:pPr>
            <w:r>
              <w:t>Название образовательной организации (с указанием юридического</w:t>
            </w:r>
            <w:r>
              <w:t xml:space="preserve"> адреса и сокращенного наименования)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677" w:rsidRDefault="00955929">
            <w:pPr>
              <w:pStyle w:val="a5"/>
              <w:spacing w:line="257" w:lineRule="auto"/>
              <w:ind w:firstLine="0"/>
              <w:jc w:val="center"/>
            </w:pPr>
            <w:r>
              <w:t>Контактные данные педагогического работника (e-</w:t>
            </w:r>
            <w:proofErr w:type="spellStart"/>
            <w:r>
              <w:t>mail</w:t>
            </w:r>
            <w:proofErr w:type="spellEnd"/>
            <w:r>
              <w:t>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677" w:rsidRDefault="00955929">
            <w:pPr>
              <w:pStyle w:val="a5"/>
              <w:spacing w:line="259" w:lineRule="auto"/>
              <w:ind w:firstLine="0"/>
              <w:jc w:val="center"/>
            </w:pPr>
            <w:r>
              <w:t>Контактные данные педагогического работника (номер телефона)</w:t>
            </w:r>
          </w:p>
        </w:tc>
      </w:tr>
      <w:tr w:rsidR="00A776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677" w:rsidRDefault="00A77677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677" w:rsidRDefault="00A77677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677" w:rsidRDefault="00A77677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677" w:rsidRDefault="00A77677">
            <w:pPr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677" w:rsidRDefault="00A77677">
            <w:pPr>
              <w:rPr>
                <w:sz w:val="10"/>
                <w:szCs w:val="1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677" w:rsidRDefault="00A77677">
            <w:pPr>
              <w:rPr>
                <w:sz w:val="10"/>
                <w:szCs w:val="10"/>
              </w:rPr>
            </w:pPr>
          </w:p>
        </w:tc>
      </w:tr>
      <w:tr w:rsidR="00A776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677" w:rsidRDefault="00A77677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677" w:rsidRDefault="00A77677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677" w:rsidRDefault="00A77677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677" w:rsidRDefault="00A77677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677" w:rsidRDefault="00A77677">
            <w:pPr>
              <w:rPr>
                <w:sz w:val="10"/>
                <w:szCs w:val="1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677" w:rsidRDefault="00A77677">
            <w:pPr>
              <w:rPr>
                <w:sz w:val="10"/>
                <w:szCs w:val="10"/>
              </w:rPr>
            </w:pPr>
          </w:p>
        </w:tc>
      </w:tr>
      <w:tr w:rsidR="00A776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677" w:rsidRDefault="00A77677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677" w:rsidRDefault="00A77677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677" w:rsidRDefault="00A77677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677" w:rsidRDefault="00A77677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677" w:rsidRDefault="00A77677">
            <w:pPr>
              <w:rPr>
                <w:sz w:val="10"/>
                <w:szCs w:val="1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677" w:rsidRDefault="00A77677">
            <w:pPr>
              <w:rPr>
                <w:sz w:val="10"/>
                <w:szCs w:val="10"/>
              </w:rPr>
            </w:pPr>
          </w:p>
        </w:tc>
      </w:tr>
      <w:tr w:rsidR="00A776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677" w:rsidRDefault="00A77677">
            <w:pPr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677" w:rsidRDefault="00A77677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677" w:rsidRDefault="00A77677">
            <w:pPr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677" w:rsidRDefault="00A77677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677" w:rsidRDefault="00A77677">
            <w:pPr>
              <w:rPr>
                <w:sz w:val="10"/>
                <w:szCs w:val="1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677" w:rsidRDefault="00A77677">
            <w:pPr>
              <w:rPr>
                <w:sz w:val="10"/>
                <w:szCs w:val="10"/>
              </w:rPr>
            </w:pPr>
          </w:p>
        </w:tc>
      </w:tr>
    </w:tbl>
    <w:p w:rsidR="00A77677" w:rsidRDefault="00A77677">
      <w:pPr>
        <w:sectPr w:rsidR="00A77677">
          <w:headerReference w:type="default" r:id="rId16"/>
          <w:pgSz w:w="16840" w:h="11900" w:orient="landscape"/>
          <w:pgMar w:top="1816" w:right="1077" w:bottom="1816" w:left="1247" w:header="0" w:footer="1388" w:gutter="0"/>
          <w:cols w:space="720"/>
          <w:noEndnote/>
          <w:docGrid w:linePitch="360"/>
        </w:sectPr>
      </w:pPr>
    </w:p>
    <w:p w:rsidR="00A77677" w:rsidRDefault="00955929">
      <w:pPr>
        <w:pStyle w:val="1"/>
        <w:spacing w:after="620" w:line="240" w:lineRule="auto"/>
        <w:ind w:firstLine="0"/>
        <w:jc w:val="right"/>
      </w:pPr>
      <w:r>
        <w:lastRenderedPageBreak/>
        <w:t>Приложение 1</w:t>
      </w:r>
    </w:p>
    <w:p w:rsidR="00A77677" w:rsidRDefault="00955929">
      <w:pPr>
        <w:pStyle w:val="1"/>
        <w:spacing w:after="300" w:line="259" w:lineRule="auto"/>
        <w:ind w:firstLine="0"/>
        <w:jc w:val="center"/>
      </w:pPr>
      <w:proofErr w:type="gramStart"/>
      <w:r>
        <w:rPr>
          <w:b/>
          <w:bCs/>
        </w:rPr>
        <w:t xml:space="preserve">Модули дополнительной </w:t>
      </w:r>
      <w:r>
        <w:rPr>
          <w:b/>
          <w:bCs/>
        </w:rPr>
        <w:t>профессиональной программы</w:t>
      </w:r>
      <w:r>
        <w:rPr>
          <w:b/>
          <w:bCs/>
        </w:rPr>
        <w:br/>
        <w:t>(повышение квалификации) для педагогических работников</w:t>
      </w:r>
      <w:r>
        <w:rPr>
          <w:b/>
          <w:bCs/>
        </w:rPr>
        <w:br/>
        <w:t>«Формирование финансовой грамотности у обучающихся: технологии и</w:t>
      </w:r>
      <w:r>
        <w:rPr>
          <w:b/>
          <w:bCs/>
        </w:rPr>
        <w:br/>
        <w:t>инструменты»</w:t>
      </w:r>
      <w:proofErr w:type="gramEnd"/>
    </w:p>
    <w:p w:rsidR="00A77677" w:rsidRDefault="00955929">
      <w:pPr>
        <w:pStyle w:val="1"/>
        <w:numPr>
          <w:ilvl w:val="0"/>
          <w:numId w:val="1"/>
        </w:numPr>
        <w:tabs>
          <w:tab w:val="left" w:pos="1418"/>
        </w:tabs>
        <w:spacing w:after="180"/>
        <w:ind w:firstLine="700"/>
        <w:jc w:val="both"/>
      </w:pPr>
      <w:bookmarkStart w:id="1" w:name="bookmark7"/>
      <w:bookmarkEnd w:id="1"/>
      <w:r>
        <w:t xml:space="preserve">Финансовая грамотность </w:t>
      </w:r>
      <w:proofErr w:type="gramStart"/>
      <w:r>
        <w:t>обучающихся</w:t>
      </w:r>
      <w:proofErr w:type="gramEnd"/>
      <w:r>
        <w:t xml:space="preserve"> как социально-педагогическая задача. Возрастная периодизация </w:t>
      </w:r>
      <w:r>
        <w:t>образовательных результатов, специфика содержания и форм работы на разных ступенях обучения.</w:t>
      </w:r>
    </w:p>
    <w:p w:rsidR="00A77677" w:rsidRDefault="00955929">
      <w:pPr>
        <w:pStyle w:val="1"/>
        <w:numPr>
          <w:ilvl w:val="0"/>
          <w:numId w:val="1"/>
        </w:numPr>
        <w:tabs>
          <w:tab w:val="left" w:pos="1418"/>
        </w:tabs>
        <w:spacing w:after="180"/>
        <w:ind w:firstLine="700"/>
        <w:jc w:val="both"/>
      </w:pPr>
      <w:bookmarkStart w:id="2" w:name="bookmark8"/>
      <w:bookmarkEnd w:id="2"/>
      <w:r>
        <w:t>Содержание вопросов формирования финансовой грамотности.</w:t>
      </w:r>
    </w:p>
    <w:p w:rsidR="00A77677" w:rsidRDefault="00955929">
      <w:pPr>
        <w:pStyle w:val="1"/>
        <w:numPr>
          <w:ilvl w:val="0"/>
          <w:numId w:val="1"/>
        </w:numPr>
        <w:tabs>
          <w:tab w:val="left" w:pos="1418"/>
        </w:tabs>
        <w:spacing w:after="180" w:line="305" w:lineRule="auto"/>
        <w:ind w:firstLine="700"/>
        <w:jc w:val="both"/>
      </w:pPr>
      <w:bookmarkStart w:id="3" w:name="bookmark9"/>
      <w:bookmarkEnd w:id="3"/>
      <w:r>
        <w:t>Формы организации и методические приёмы формирования финансовой грамотности.</w:t>
      </w:r>
    </w:p>
    <w:p w:rsidR="00A77677" w:rsidRDefault="00955929">
      <w:pPr>
        <w:pStyle w:val="1"/>
        <w:numPr>
          <w:ilvl w:val="0"/>
          <w:numId w:val="1"/>
        </w:numPr>
        <w:tabs>
          <w:tab w:val="left" w:pos="1418"/>
        </w:tabs>
        <w:spacing w:after="180"/>
        <w:ind w:firstLine="700"/>
        <w:jc w:val="both"/>
      </w:pPr>
      <w:bookmarkStart w:id="4" w:name="bookmark10"/>
      <w:bookmarkEnd w:id="4"/>
      <w:r>
        <w:t xml:space="preserve">Особенности методики </w:t>
      </w:r>
      <w:r>
        <w:t>формирования финансовой грамотности у детей-инвалидов, детей с ОВЗ, воспитанников учреждений для детей - сирот, детей, оставшихся без попечения родителей.</w:t>
      </w:r>
    </w:p>
    <w:p w:rsidR="00A77677" w:rsidRDefault="00955929">
      <w:pPr>
        <w:pStyle w:val="1"/>
        <w:numPr>
          <w:ilvl w:val="0"/>
          <w:numId w:val="1"/>
        </w:numPr>
        <w:tabs>
          <w:tab w:val="left" w:pos="1418"/>
        </w:tabs>
        <w:spacing w:after="180" w:line="240" w:lineRule="auto"/>
        <w:ind w:firstLine="700"/>
      </w:pPr>
      <w:bookmarkStart w:id="5" w:name="bookmark11"/>
      <w:bookmarkEnd w:id="5"/>
      <w:r>
        <w:t xml:space="preserve">Формирование предпринимательской грамотности у </w:t>
      </w:r>
      <w:proofErr w:type="gramStart"/>
      <w:r>
        <w:t>обучающихся</w:t>
      </w:r>
      <w:proofErr w:type="gramEnd"/>
      <w:r>
        <w:t>.</w:t>
      </w:r>
    </w:p>
    <w:sectPr w:rsidR="00A77677">
      <w:headerReference w:type="default" r:id="rId17"/>
      <w:pgSz w:w="11900" w:h="16840"/>
      <w:pgMar w:top="1144" w:right="960" w:bottom="1144" w:left="1009" w:header="716" w:footer="7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29" w:rsidRDefault="00955929">
      <w:r>
        <w:separator/>
      </w:r>
    </w:p>
  </w:endnote>
  <w:endnote w:type="continuationSeparator" w:id="0">
    <w:p w:rsidR="00955929" w:rsidRDefault="0095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29" w:rsidRDefault="00955929"/>
  </w:footnote>
  <w:footnote w:type="continuationSeparator" w:id="0">
    <w:p w:rsidR="00955929" w:rsidRDefault="009559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677" w:rsidRDefault="0095592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3891915</wp:posOffset>
              </wp:positionH>
              <wp:positionV relativeFrom="page">
                <wp:posOffset>486410</wp:posOffset>
              </wp:positionV>
              <wp:extent cx="69850" cy="11303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7677" w:rsidRDefault="00955929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2" type="#_x0000_t202" style="position:absolute;margin-left:306.45pt;margin-top:38.3pt;width:5.5pt;height:8.9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" filled="f" stroked="f">
              <v:textbox style="mso-fit-shape-to-text:t" inset="0,0,0,0">
                <w:txbxContent>
                  <w:p w:rsidR="00A77677" w:rsidRDefault="00955929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677" w:rsidRDefault="0095592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5354955</wp:posOffset>
              </wp:positionH>
              <wp:positionV relativeFrom="page">
                <wp:posOffset>485775</wp:posOffset>
              </wp:positionV>
              <wp:extent cx="67310" cy="10350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7677" w:rsidRDefault="00955929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3" type="#_x0000_t202" style="position:absolute;margin-left:421.65pt;margin-top:38.25pt;width:5.3pt;height:8.1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" filled="f" stroked="f">
              <v:textbox style="mso-fit-shape-to-text:t" inset="0,0,0,0">
                <w:txbxContent>
                  <w:p w:rsidR="00A77677" w:rsidRDefault="00955929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677" w:rsidRDefault="00A776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A541C"/>
    <w:multiLevelType w:val="multilevel"/>
    <w:tmpl w:val="E758A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77677"/>
    <w:rsid w:val="000E5456"/>
    <w:rsid w:val="00737CDA"/>
    <w:rsid w:val="00955929"/>
    <w:rsid w:val="00A7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4066"/>
      <w:sz w:val="38"/>
      <w:szCs w:val="3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singl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pPr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spacing w:after="70" w:line="274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sz w:val="22"/>
      <w:szCs w:val="22"/>
    </w:rPr>
  </w:style>
  <w:style w:type="paragraph" w:customStyle="1" w:styleId="1">
    <w:name w:val="Основной текст1"/>
    <w:basedOn w:val="a"/>
    <w:link w:val="a3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0"/>
      <w:outlineLvl w:val="0"/>
    </w:pPr>
    <w:rPr>
      <w:rFonts w:ascii="Times New Roman" w:eastAsia="Times New Roman" w:hAnsi="Times New Roman" w:cs="Times New Roman"/>
      <w:color w:val="404066"/>
      <w:sz w:val="38"/>
      <w:szCs w:val="38"/>
    </w:rPr>
  </w:style>
  <w:style w:type="paragraph" w:customStyle="1" w:styleId="30">
    <w:name w:val="Основной текст (3)"/>
    <w:basedOn w:val="a"/>
    <w:link w:val="3"/>
    <w:pPr>
      <w:spacing w:after="90" w:line="283" w:lineRule="auto"/>
      <w:jc w:val="center"/>
    </w:pPr>
    <w:rPr>
      <w:rFonts w:ascii="Arial" w:eastAsia="Arial" w:hAnsi="Arial" w:cs="Arial"/>
      <w:sz w:val="16"/>
      <w:szCs w:val="16"/>
    </w:rPr>
  </w:style>
  <w:style w:type="paragraph" w:customStyle="1" w:styleId="40">
    <w:name w:val="Основной текст (4)"/>
    <w:basedOn w:val="a"/>
    <w:link w:val="4"/>
    <w:pPr>
      <w:spacing w:after="180"/>
    </w:pPr>
    <w:rPr>
      <w:rFonts w:ascii="Arial" w:eastAsia="Arial" w:hAnsi="Arial" w:cs="Arial"/>
      <w:i/>
      <w:iCs/>
      <w:sz w:val="28"/>
      <w:szCs w:val="28"/>
      <w:u w:val="single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737C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4066"/>
      <w:sz w:val="38"/>
      <w:szCs w:val="3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singl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pPr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spacing w:after="70" w:line="274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sz w:val="22"/>
      <w:szCs w:val="22"/>
    </w:rPr>
  </w:style>
  <w:style w:type="paragraph" w:customStyle="1" w:styleId="1">
    <w:name w:val="Основной текст1"/>
    <w:basedOn w:val="a"/>
    <w:link w:val="a3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0"/>
      <w:outlineLvl w:val="0"/>
    </w:pPr>
    <w:rPr>
      <w:rFonts w:ascii="Times New Roman" w:eastAsia="Times New Roman" w:hAnsi="Times New Roman" w:cs="Times New Roman"/>
      <w:color w:val="404066"/>
      <w:sz w:val="38"/>
      <w:szCs w:val="38"/>
    </w:rPr>
  </w:style>
  <w:style w:type="paragraph" w:customStyle="1" w:styleId="30">
    <w:name w:val="Основной текст (3)"/>
    <w:basedOn w:val="a"/>
    <w:link w:val="3"/>
    <w:pPr>
      <w:spacing w:after="90" w:line="283" w:lineRule="auto"/>
      <w:jc w:val="center"/>
    </w:pPr>
    <w:rPr>
      <w:rFonts w:ascii="Arial" w:eastAsia="Arial" w:hAnsi="Arial" w:cs="Arial"/>
      <w:sz w:val="16"/>
      <w:szCs w:val="16"/>
    </w:rPr>
  </w:style>
  <w:style w:type="paragraph" w:customStyle="1" w:styleId="40">
    <w:name w:val="Основной текст (4)"/>
    <w:basedOn w:val="a"/>
    <w:link w:val="4"/>
    <w:pPr>
      <w:spacing w:after="180"/>
    </w:pPr>
    <w:rPr>
      <w:rFonts w:ascii="Arial" w:eastAsia="Arial" w:hAnsi="Arial" w:cs="Arial"/>
      <w:i/>
      <w:iCs/>
      <w:sz w:val="28"/>
      <w:szCs w:val="28"/>
      <w:u w:val="single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737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" TargetMode="External"/><Relationship Id="rId13" Type="http://schemas.openxmlformats.org/officeDocument/2006/relationships/hyperlink" Target="mailto:smimovasv@mgpu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achekav@mgpu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o.info@mgpu.n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br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sarat</cp:lastModifiedBy>
  <cp:revision>2</cp:revision>
  <dcterms:created xsi:type="dcterms:W3CDTF">2020-09-25T12:03:00Z</dcterms:created>
  <dcterms:modified xsi:type="dcterms:W3CDTF">2020-09-25T12:39:00Z</dcterms:modified>
</cp:coreProperties>
</file>