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C6" w:rsidRDefault="003349C6" w:rsidP="00172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52" w:rsidRPr="00172B5A" w:rsidRDefault="001B2252" w:rsidP="00172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>Приказ №</w:t>
      </w:r>
      <w:r w:rsidR="009B14B4">
        <w:rPr>
          <w:rFonts w:ascii="Times New Roman" w:hAnsi="Times New Roman" w:cs="Times New Roman"/>
          <w:sz w:val="28"/>
          <w:szCs w:val="28"/>
        </w:rPr>
        <w:t>54-1</w:t>
      </w:r>
      <w:bookmarkStart w:id="0" w:name="_GoBack"/>
      <w:bookmarkEnd w:id="0"/>
      <w:r w:rsidR="00E538FE">
        <w:rPr>
          <w:rFonts w:ascii="Times New Roman" w:hAnsi="Times New Roman" w:cs="Times New Roman"/>
          <w:sz w:val="28"/>
          <w:szCs w:val="28"/>
        </w:rPr>
        <w:t xml:space="preserve"> </w:t>
      </w:r>
      <w:r w:rsidRPr="00172B5A">
        <w:rPr>
          <w:rFonts w:ascii="Times New Roman" w:hAnsi="Times New Roman" w:cs="Times New Roman"/>
          <w:sz w:val="28"/>
          <w:szCs w:val="28"/>
        </w:rPr>
        <w:t xml:space="preserve">от </w:t>
      </w:r>
      <w:r w:rsidR="00E538FE">
        <w:rPr>
          <w:rFonts w:ascii="Times New Roman" w:hAnsi="Times New Roman" w:cs="Times New Roman"/>
          <w:sz w:val="28"/>
          <w:szCs w:val="28"/>
        </w:rPr>
        <w:t>17</w:t>
      </w:r>
      <w:r w:rsidRPr="00172B5A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903A42" w:rsidRPr="00172B5A">
        <w:rPr>
          <w:rFonts w:ascii="Times New Roman" w:hAnsi="Times New Roman" w:cs="Times New Roman"/>
          <w:sz w:val="28"/>
          <w:szCs w:val="28"/>
        </w:rPr>
        <w:t>20</w:t>
      </w:r>
      <w:r w:rsidRPr="00172B5A">
        <w:rPr>
          <w:rFonts w:ascii="Times New Roman" w:hAnsi="Times New Roman" w:cs="Times New Roman"/>
          <w:sz w:val="28"/>
          <w:szCs w:val="28"/>
        </w:rPr>
        <w:t>г.</w:t>
      </w:r>
    </w:p>
    <w:p w:rsidR="001B2252" w:rsidRPr="00172B5A" w:rsidRDefault="001B2252">
      <w:pPr>
        <w:rPr>
          <w:rFonts w:ascii="Times New Roman" w:hAnsi="Times New Roman" w:cs="Times New Roman"/>
          <w:b/>
          <w:sz w:val="28"/>
          <w:szCs w:val="28"/>
        </w:rPr>
      </w:pPr>
      <w:r w:rsidRPr="00172B5A">
        <w:rPr>
          <w:rFonts w:ascii="Times New Roman" w:hAnsi="Times New Roman" w:cs="Times New Roman"/>
          <w:b/>
          <w:sz w:val="28"/>
          <w:szCs w:val="28"/>
        </w:rPr>
        <w:t>О региональной телев</w:t>
      </w:r>
      <w:r w:rsidR="002D36D1" w:rsidRPr="00172B5A">
        <w:rPr>
          <w:rFonts w:ascii="Times New Roman" w:hAnsi="Times New Roman" w:cs="Times New Roman"/>
          <w:b/>
          <w:sz w:val="28"/>
          <w:szCs w:val="28"/>
        </w:rPr>
        <w:t>изионной гуманитарной олимпиаде</w:t>
      </w:r>
      <w:r w:rsidRPr="00172B5A">
        <w:rPr>
          <w:rFonts w:ascii="Times New Roman" w:hAnsi="Times New Roman" w:cs="Times New Roman"/>
          <w:b/>
          <w:sz w:val="28"/>
          <w:szCs w:val="28"/>
        </w:rPr>
        <w:t xml:space="preserve"> школьни</w:t>
      </w:r>
      <w:r w:rsidR="002D36D1" w:rsidRPr="00172B5A">
        <w:rPr>
          <w:rFonts w:ascii="Times New Roman" w:hAnsi="Times New Roman" w:cs="Times New Roman"/>
          <w:b/>
          <w:sz w:val="28"/>
          <w:szCs w:val="28"/>
        </w:rPr>
        <w:t>ков «Умники и умницы Дагестана»</w:t>
      </w:r>
    </w:p>
    <w:p w:rsidR="00903A42" w:rsidRPr="00172B5A" w:rsidRDefault="00903A42" w:rsidP="00903A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>В целях выявления и поддержки одаренных детей, обучающихся в общеобразовательных организациях, ориентированных на предметы гуманитарного цикла, развития творческих способностей и интереса к научной деятельности, умения проявлять инициативу для получения новых знаний, а также во исполнение приказа Минист</w:t>
      </w:r>
      <w:r w:rsidR="00E538FE">
        <w:rPr>
          <w:rFonts w:ascii="Times New Roman" w:hAnsi="Times New Roman" w:cs="Times New Roman"/>
          <w:sz w:val="28"/>
          <w:szCs w:val="28"/>
        </w:rPr>
        <w:t xml:space="preserve">ерства образования и науки РД </w:t>
      </w:r>
      <w:r w:rsidR="00E538FE" w:rsidRPr="00E538FE">
        <w:rPr>
          <w:rFonts w:ascii="Times New Roman" w:hAnsi="Times New Roman" w:cs="Times New Roman"/>
          <w:sz w:val="28"/>
          <w:szCs w:val="28"/>
        </w:rPr>
        <w:t>№ 08-01-487/21 от 13 сентября 2021г.</w:t>
      </w:r>
      <w:r w:rsidRPr="00172B5A">
        <w:rPr>
          <w:rFonts w:ascii="Times New Roman" w:hAnsi="Times New Roman" w:cs="Times New Roman"/>
          <w:sz w:val="28"/>
          <w:szCs w:val="28"/>
        </w:rPr>
        <w:t>,</w:t>
      </w:r>
    </w:p>
    <w:p w:rsidR="001B2252" w:rsidRPr="00172B5A" w:rsidRDefault="001B2252" w:rsidP="005477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 xml:space="preserve">                                       Приказываю:</w:t>
      </w:r>
    </w:p>
    <w:p w:rsidR="00903A42" w:rsidRPr="00172B5A" w:rsidRDefault="00903A42" w:rsidP="00FC6B16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72B5A">
        <w:rPr>
          <w:sz w:val="28"/>
          <w:szCs w:val="28"/>
        </w:rPr>
        <w:t>Методическому центру:</w:t>
      </w:r>
    </w:p>
    <w:p w:rsidR="00903A42" w:rsidRPr="00172B5A" w:rsidRDefault="00903A42" w:rsidP="00FC6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>1.1. Д</w:t>
      </w:r>
      <w:r w:rsidRPr="00FD2F63">
        <w:rPr>
          <w:rFonts w:ascii="Times New Roman" w:hAnsi="Times New Roman" w:cs="Times New Roman"/>
          <w:sz w:val="28"/>
          <w:szCs w:val="28"/>
        </w:rPr>
        <w:t xml:space="preserve">овести приказ о проведении Олимпиады до образовательных организаций </w:t>
      </w:r>
      <w:r w:rsidRPr="00172B5A">
        <w:rPr>
          <w:rFonts w:ascii="Times New Roman" w:hAnsi="Times New Roman" w:cs="Times New Roman"/>
          <w:sz w:val="28"/>
          <w:szCs w:val="28"/>
        </w:rPr>
        <w:t>района</w:t>
      </w:r>
      <w:r w:rsidRPr="00FD2F63">
        <w:rPr>
          <w:rFonts w:ascii="Times New Roman" w:hAnsi="Times New Roman" w:cs="Times New Roman"/>
          <w:sz w:val="28"/>
          <w:szCs w:val="28"/>
        </w:rPr>
        <w:t>;</w:t>
      </w:r>
    </w:p>
    <w:p w:rsidR="001B2252" w:rsidRPr="00172B5A" w:rsidRDefault="00903A42" w:rsidP="00FC6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>1.</w:t>
      </w:r>
      <w:r w:rsidR="001B2252" w:rsidRPr="00172B5A">
        <w:rPr>
          <w:rFonts w:ascii="Times New Roman" w:hAnsi="Times New Roman" w:cs="Times New Roman"/>
          <w:sz w:val="28"/>
          <w:szCs w:val="28"/>
        </w:rPr>
        <w:t>2.</w:t>
      </w:r>
      <w:r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1B2252" w:rsidRPr="00172B5A">
        <w:rPr>
          <w:rFonts w:ascii="Times New Roman" w:hAnsi="Times New Roman" w:cs="Times New Roman"/>
          <w:sz w:val="28"/>
          <w:szCs w:val="28"/>
        </w:rPr>
        <w:t>Ознакомиться</w:t>
      </w:r>
      <w:r w:rsidR="00233156" w:rsidRPr="00172B5A">
        <w:rPr>
          <w:rFonts w:ascii="Times New Roman" w:hAnsi="Times New Roman" w:cs="Times New Roman"/>
          <w:sz w:val="28"/>
          <w:szCs w:val="28"/>
        </w:rPr>
        <w:t xml:space="preserve"> с</w:t>
      </w:r>
      <w:r w:rsidR="001B2252" w:rsidRPr="00172B5A">
        <w:rPr>
          <w:rFonts w:ascii="Times New Roman" w:hAnsi="Times New Roman" w:cs="Times New Roman"/>
          <w:sz w:val="28"/>
          <w:szCs w:val="28"/>
        </w:rPr>
        <w:t xml:space="preserve"> Положением о региональной телевизионной гуманитарной олимпиаде школьников «Умники и умницы Дагестана»</w:t>
      </w:r>
      <w:r w:rsidR="002D36D1"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1B2252" w:rsidRPr="00172B5A">
        <w:rPr>
          <w:rFonts w:ascii="Times New Roman" w:hAnsi="Times New Roman" w:cs="Times New Roman"/>
          <w:sz w:val="28"/>
          <w:szCs w:val="28"/>
        </w:rPr>
        <w:t>(далее-Положение),</w:t>
      </w:r>
      <w:r w:rsidR="00233156"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1B2252" w:rsidRPr="00172B5A">
        <w:rPr>
          <w:rFonts w:ascii="Times New Roman" w:hAnsi="Times New Roman" w:cs="Times New Roman"/>
          <w:sz w:val="28"/>
          <w:szCs w:val="28"/>
        </w:rPr>
        <w:t>(приложение №1)</w:t>
      </w:r>
      <w:r w:rsidR="009B4833" w:rsidRPr="00172B5A">
        <w:rPr>
          <w:rFonts w:ascii="Times New Roman" w:hAnsi="Times New Roman" w:cs="Times New Roman"/>
          <w:sz w:val="28"/>
          <w:szCs w:val="28"/>
        </w:rPr>
        <w:t>;</w:t>
      </w:r>
    </w:p>
    <w:p w:rsidR="009B4833" w:rsidRPr="00172B5A" w:rsidRDefault="00903A42" w:rsidP="00FC6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>2</w:t>
      </w:r>
      <w:r w:rsidR="009B4833" w:rsidRPr="00172B5A">
        <w:rPr>
          <w:rFonts w:ascii="Times New Roman" w:hAnsi="Times New Roman" w:cs="Times New Roman"/>
          <w:sz w:val="28"/>
          <w:szCs w:val="28"/>
        </w:rPr>
        <w:t>.</w:t>
      </w:r>
      <w:r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9B4833" w:rsidRPr="00172B5A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</w:t>
      </w:r>
      <w:r w:rsidRPr="00172B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B4833" w:rsidRPr="00172B5A">
        <w:rPr>
          <w:rFonts w:ascii="Times New Roman" w:hAnsi="Times New Roman" w:cs="Times New Roman"/>
          <w:sz w:val="28"/>
          <w:szCs w:val="28"/>
        </w:rPr>
        <w:t>:</w:t>
      </w:r>
    </w:p>
    <w:p w:rsidR="009B4833" w:rsidRPr="00172B5A" w:rsidRDefault="00903A42" w:rsidP="00FC6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>2</w:t>
      </w:r>
      <w:r w:rsidR="002D36D1" w:rsidRPr="00172B5A">
        <w:rPr>
          <w:rFonts w:ascii="Times New Roman" w:hAnsi="Times New Roman" w:cs="Times New Roman"/>
          <w:sz w:val="28"/>
          <w:szCs w:val="28"/>
        </w:rPr>
        <w:t>.1.</w:t>
      </w:r>
      <w:r w:rsidRPr="00172B5A">
        <w:rPr>
          <w:rFonts w:ascii="Times New Roman" w:hAnsi="Times New Roman" w:cs="Times New Roman"/>
          <w:sz w:val="28"/>
          <w:szCs w:val="28"/>
        </w:rPr>
        <w:t xml:space="preserve"> П</w:t>
      </w:r>
      <w:r w:rsidR="002D36D1" w:rsidRPr="00172B5A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9B4833" w:rsidRPr="00172B5A">
        <w:rPr>
          <w:rFonts w:ascii="Times New Roman" w:hAnsi="Times New Roman" w:cs="Times New Roman"/>
          <w:sz w:val="28"/>
          <w:szCs w:val="28"/>
        </w:rPr>
        <w:t xml:space="preserve">школьный этап региональной олимпиады </w:t>
      </w:r>
      <w:r w:rsidRPr="00172B5A">
        <w:rPr>
          <w:rFonts w:ascii="Times New Roman" w:hAnsi="Times New Roman" w:cs="Times New Roman"/>
          <w:sz w:val="28"/>
          <w:szCs w:val="28"/>
        </w:rPr>
        <w:t>школьников «Умники и умницы Дагестана» среди учащихся 10 классов до 2</w:t>
      </w:r>
      <w:r w:rsidR="00E538FE">
        <w:rPr>
          <w:rFonts w:ascii="Times New Roman" w:hAnsi="Times New Roman" w:cs="Times New Roman"/>
          <w:sz w:val="28"/>
          <w:szCs w:val="28"/>
        </w:rPr>
        <w:t>3</w:t>
      </w:r>
      <w:r w:rsidRPr="00172B5A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E538FE">
        <w:rPr>
          <w:rFonts w:ascii="Times New Roman" w:hAnsi="Times New Roman" w:cs="Times New Roman"/>
          <w:sz w:val="28"/>
          <w:szCs w:val="28"/>
        </w:rPr>
        <w:t>21</w:t>
      </w:r>
      <w:r w:rsidRPr="00172B5A">
        <w:rPr>
          <w:rFonts w:ascii="Times New Roman" w:hAnsi="Times New Roman" w:cs="Times New Roman"/>
          <w:sz w:val="28"/>
          <w:szCs w:val="28"/>
        </w:rPr>
        <w:t xml:space="preserve">г. </w:t>
      </w:r>
      <w:r w:rsidR="009B4833" w:rsidRPr="00172B5A">
        <w:rPr>
          <w:rFonts w:ascii="Times New Roman" w:hAnsi="Times New Roman" w:cs="Times New Roman"/>
          <w:sz w:val="28"/>
          <w:szCs w:val="28"/>
        </w:rPr>
        <w:t>и провести отбор кандид</w:t>
      </w:r>
      <w:r w:rsidRPr="00172B5A">
        <w:rPr>
          <w:rFonts w:ascii="Times New Roman" w:hAnsi="Times New Roman" w:cs="Times New Roman"/>
          <w:sz w:val="28"/>
          <w:szCs w:val="28"/>
        </w:rPr>
        <w:t>атов на региональную олимпиаду;</w:t>
      </w:r>
    </w:p>
    <w:p w:rsidR="00903A42" w:rsidRDefault="00EF317D" w:rsidP="00E5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>2</w:t>
      </w:r>
      <w:r w:rsidR="009B4833" w:rsidRPr="00172B5A">
        <w:rPr>
          <w:rFonts w:ascii="Times New Roman" w:hAnsi="Times New Roman" w:cs="Times New Roman"/>
          <w:sz w:val="28"/>
          <w:szCs w:val="28"/>
        </w:rPr>
        <w:t>.2.</w:t>
      </w:r>
      <w:r w:rsidR="005477E3"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903A42" w:rsidRPr="00172B5A">
        <w:rPr>
          <w:rFonts w:ascii="Times New Roman" w:hAnsi="Times New Roman" w:cs="Times New Roman"/>
          <w:sz w:val="28"/>
          <w:szCs w:val="28"/>
        </w:rPr>
        <w:t xml:space="preserve">Для участия в отборочном туре Олимпиады </w:t>
      </w:r>
      <w:r w:rsidRPr="00172B5A">
        <w:rPr>
          <w:rFonts w:ascii="Times New Roman" w:hAnsi="Times New Roman" w:cs="Times New Roman"/>
          <w:sz w:val="28"/>
          <w:szCs w:val="28"/>
        </w:rPr>
        <w:t xml:space="preserve">подать заявку и </w:t>
      </w:r>
      <w:r w:rsidR="00903A42" w:rsidRPr="00172B5A">
        <w:rPr>
          <w:rFonts w:ascii="Times New Roman" w:hAnsi="Times New Roman" w:cs="Times New Roman"/>
          <w:sz w:val="28"/>
          <w:szCs w:val="28"/>
        </w:rPr>
        <w:t xml:space="preserve">представить согласие родителей обучающегося на обработку персональных данных </w:t>
      </w:r>
      <w:r w:rsidR="0037157E">
        <w:rPr>
          <w:rFonts w:ascii="Times New Roman" w:hAnsi="Times New Roman" w:cs="Times New Roman"/>
          <w:sz w:val="28"/>
          <w:szCs w:val="28"/>
        </w:rPr>
        <w:t>до 2</w:t>
      </w:r>
      <w:r w:rsidR="00E538FE">
        <w:rPr>
          <w:rFonts w:ascii="Times New Roman" w:hAnsi="Times New Roman" w:cs="Times New Roman"/>
          <w:sz w:val="28"/>
          <w:szCs w:val="28"/>
        </w:rPr>
        <w:t>6</w:t>
      </w:r>
      <w:r w:rsidR="0037157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7157E"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903A42" w:rsidRPr="00172B5A">
        <w:rPr>
          <w:rFonts w:ascii="Times New Roman" w:hAnsi="Times New Roman" w:cs="Times New Roman"/>
          <w:sz w:val="28"/>
          <w:szCs w:val="28"/>
        </w:rPr>
        <w:t>на электронный адрес: gpd@dgunh.ru, (тел.: 8-928-680-74-34; 8-909-478-16-52)</w:t>
      </w:r>
      <w:r w:rsidR="007C1D93"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E538FE" w:rsidRPr="00E538FE">
        <w:rPr>
          <w:rFonts w:ascii="Times New Roman" w:hAnsi="Times New Roman" w:cs="Times New Roman"/>
          <w:sz w:val="28"/>
          <w:szCs w:val="28"/>
        </w:rPr>
        <w:t>(приложение № 2 к Положению);</w:t>
      </w:r>
    </w:p>
    <w:p w:rsidR="00EF317D" w:rsidRPr="00172B5A" w:rsidRDefault="00EF317D" w:rsidP="00FC6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>2</w:t>
      </w:r>
      <w:r w:rsidR="005477E3" w:rsidRPr="00172B5A">
        <w:rPr>
          <w:rFonts w:ascii="Times New Roman" w:hAnsi="Times New Roman" w:cs="Times New Roman"/>
          <w:sz w:val="28"/>
          <w:szCs w:val="28"/>
        </w:rPr>
        <w:t>.</w:t>
      </w:r>
      <w:r w:rsidR="00E538FE">
        <w:rPr>
          <w:rFonts w:ascii="Times New Roman" w:hAnsi="Times New Roman" w:cs="Times New Roman"/>
          <w:sz w:val="28"/>
          <w:szCs w:val="28"/>
        </w:rPr>
        <w:t>3</w:t>
      </w:r>
      <w:r w:rsidR="005477E3" w:rsidRPr="00172B5A">
        <w:rPr>
          <w:rFonts w:ascii="Times New Roman" w:hAnsi="Times New Roman" w:cs="Times New Roman"/>
          <w:sz w:val="28"/>
          <w:szCs w:val="28"/>
        </w:rPr>
        <w:t>.</w:t>
      </w:r>
      <w:r w:rsidRPr="00172B5A">
        <w:rPr>
          <w:rFonts w:ascii="Times New Roman" w:hAnsi="Times New Roman" w:cs="Times New Roman"/>
          <w:sz w:val="28"/>
          <w:szCs w:val="28"/>
        </w:rPr>
        <w:t xml:space="preserve"> Проинформировать Управление образования района о планирующих принять участие учащихся в </w:t>
      </w:r>
      <w:r w:rsidR="00FC6B16" w:rsidRPr="00FC6B16">
        <w:rPr>
          <w:rFonts w:ascii="Times New Roman" w:hAnsi="Times New Roman" w:cs="Times New Roman"/>
          <w:sz w:val="28"/>
          <w:szCs w:val="28"/>
        </w:rPr>
        <w:t>региональной телевизионной гуманитарной олимпиаде школьников «Умники и умницы Дагестана»</w:t>
      </w:r>
      <w:r w:rsidR="00E538FE">
        <w:rPr>
          <w:rFonts w:ascii="Times New Roman" w:hAnsi="Times New Roman" w:cs="Times New Roman"/>
          <w:sz w:val="28"/>
          <w:szCs w:val="28"/>
        </w:rPr>
        <w:t>, направив список участвующих</w:t>
      </w:r>
      <w:r w:rsidRPr="00172B5A">
        <w:rPr>
          <w:rFonts w:ascii="Times New Roman" w:hAnsi="Times New Roman" w:cs="Times New Roman"/>
          <w:sz w:val="28"/>
          <w:szCs w:val="28"/>
        </w:rPr>
        <w:t>.</w:t>
      </w:r>
    </w:p>
    <w:p w:rsidR="001C3FD8" w:rsidRDefault="007C1D93" w:rsidP="00FC6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EF317D" w:rsidRPr="00172B5A">
        <w:rPr>
          <w:rFonts w:ascii="Times New Roman" w:hAnsi="Times New Roman" w:cs="Times New Roman"/>
          <w:sz w:val="28"/>
          <w:szCs w:val="28"/>
        </w:rPr>
        <w:t>3</w:t>
      </w:r>
      <w:r w:rsidR="001C3FD8" w:rsidRPr="00172B5A">
        <w:rPr>
          <w:rFonts w:ascii="Times New Roman" w:hAnsi="Times New Roman" w:cs="Times New Roman"/>
          <w:sz w:val="28"/>
          <w:szCs w:val="28"/>
        </w:rPr>
        <w:t>.</w:t>
      </w:r>
      <w:r w:rsidR="00EF317D"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1C3FD8" w:rsidRPr="00172B5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Мусаева М.И. </w:t>
      </w:r>
      <w:proofErr w:type="gramStart"/>
      <w:r w:rsidR="001C3FD8" w:rsidRPr="00172B5A">
        <w:rPr>
          <w:rFonts w:ascii="Times New Roman" w:hAnsi="Times New Roman" w:cs="Times New Roman"/>
          <w:sz w:val="28"/>
          <w:szCs w:val="28"/>
        </w:rPr>
        <w:t>зам.начальника</w:t>
      </w:r>
      <w:proofErr w:type="gramEnd"/>
      <w:r w:rsidR="001C3FD8" w:rsidRPr="00172B5A">
        <w:rPr>
          <w:rFonts w:ascii="Times New Roman" w:hAnsi="Times New Roman" w:cs="Times New Roman"/>
          <w:sz w:val="28"/>
          <w:szCs w:val="28"/>
        </w:rPr>
        <w:t xml:space="preserve"> УО.</w:t>
      </w:r>
    </w:p>
    <w:p w:rsidR="00FC6B16" w:rsidRPr="00172B5A" w:rsidRDefault="00FC6B16" w:rsidP="00FC6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7E3" w:rsidRPr="003349C6" w:rsidRDefault="005477E3">
      <w:pPr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Приложение: </w:t>
      </w:r>
      <w:r w:rsidR="003349C6" w:rsidRPr="003349C6">
        <w:rPr>
          <w:rFonts w:ascii="Verdana" w:hAnsi="Verdana"/>
          <w:color w:val="434343"/>
          <w:sz w:val="20"/>
          <w:szCs w:val="20"/>
          <w:shd w:val="clear" w:color="auto" w:fill="FFFFFF"/>
        </w:rPr>
        <w:t> </w:t>
      </w:r>
      <w:hyperlink r:id="rId5" w:history="1">
        <w:r w:rsidR="003349C6">
          <w:rPr>
            <w:rFonts w:ascii="Times New Roman" w:hAnsi="Times New Roman" w:cs="Times New Roman"/>
            <w:color w:val="A60C0C"/>
            <w:sz w:val="28"/>
            <w:szCs w:val="28"/>
            <w:u w:val="single"/>
            <w:shd w:val="clear" w:color="auto" w:fill="FFFFFF"/>
          </w:rPr>
          <w:t>9</w:t>
        </w:r>
        <w:r w:rsidR="003349C6" w:rsidRPr="003349C6">
          <w:rPr>
            <w:rFonts w:ascii="Times New Roman" w:hAnsi="Times New Roman" w:cs="Times New Roman"/>
            <w:color w:val="A60C0C"/>
            <w:sz w:val="28"/>
            <w:szCs w:val="28"/>
            <w:u w:val="single"/>
            <w:shd w:val="clear" w:color="auto" w:fill="FFFFFF"/>
          </w:rPr>
          <w:t xml:space="preserve"> л. в 1 экз.</w:t>
        </w:r>
      </w:hyperlink>
    </w:p>
    <w:p w:rsidR="001C3FD8" w:rsidRPr="00172B5A" w:rsidRDefault="001C3FD8">
      <w:pPr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>Начальник</w:t>
      </w:r>
      <w:r w:rsidR="005477E3" w:rsidRPr="00172B5A">
        <w:rPr>
          <w:rFonts w:ascii="Times New Roman" w:hAnsi="Times New Roman" w:cs="Times New Roman"/>
          <w:sz w:val="28"/>
          <w:szCs w:val="28"/>
        </w:rPr>
        <w:t xml:space="preserve"> МКУ «</w:t>
      </w:r>
      <w:r w:rsidRPr="00172B5A">
        <w:rPr>
          <w:rFonts w:ascii="Times New Roman" w:hAnsi="Times New Roman" w:cs="Times New Roman"/>
          <w:sz w:val="28"/>
          <w:szCs w:val="28"/>
        </w:rPr>
        <w:t>УО</w:t>
      </w:r>
      <w:proofErr w:type="gramStart"/>
      <w:r w:rsidR="005477E3" w:rsidRPr="00172B5A">
        <w:rPr>
          <w:rFonts w:ascii="Times New Roman" w:hAnsi="Times New Roman" w:cs="Times New Roman"/>
          <w:sz w:val="28"/>
          <w:szCs w:val="28"/>
        </w:rPr>
        <w:t>»</w:t>
      </w:r>
      <w:r w:rsidRPr="00172B5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172B5A">
        <w:rPr>
          <w:rFonts w:ascii="Times New Roman" w:hAnsi="Times New Roman" w:cs="Times New Roman"/>
          <w:sz w:val="28"/>
          <w:szCs w:val="28"/>
        </w:rPr>
        <w:t xml:space="preserve">      </w:t>
      </w:r>
      <w:r w:rsidR="005477E3" w:rsidRPr="00172B5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5477E3" w:rsidRPr="00172B5A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5477E3" w:rsidRPr="00172B5A" w:rsidRDefault="00172B5A" w:rsidP="00172B5A">
      <w:pPr>
        <w:spacing w:after="0" w:line="240" w:lineRule="auto"/>
        <w:ind w:right="-5"/>
        <w:rPr>
          <w:rFonts w:ascii="Times New Roman" w:hAnsi="Times New Roman" w:cs="Times New Roman"/>
          <w:i/>
          <w:sz w:val="24"/>
          <w:szCs w:val="24"/>
        </w:rPr>
      </w:pPr>
      <w:r w:rsidRPr="00172B5A">
        <w:rPr>
          <w:rFonts w:ascii="Times New Roman" w:hAnsi="Times New Roman" w:cs="Times New Roman"/>
          <w:i/>
          <w:sz w:val="24"/>
          <w:szCs w:val="24"/>
        </w:rPr>
        <w:t>Исп. Магомедова У.К.</w:t>
      </w:r>
    </w:p>
    <w:p w:rsidR="00172B5A" w:rsidRDefault="00172B5A" w:rsidP="00172B5A">
      <w:pPr>
        <w:spacing w:after="0" w:line="240" w:lineRule="auto"/>
        <w:ind w:right="-5"/>
        <w:rPr>
          <w:rFonts w:ascii="Times New Roman" w:hAnsi="Times New Roman" w:cs="Times New Roman"/>
          <w:i/>
          <w:sz w:val="24"/>
          <w:szCs w:val="24"/>
        </w:rPr>
      </w:pPr>
      <w:r w:rsidRPr="00172B5A">
        <w:rPr>
          <w:rFonts w:ascii="Times New Roman" w:hAnsi="Times New Roman" w:cs="Times New Roman"/>
          <w:i/>
          <w:sz w:val="24"/>
          <w:szCs w:val="24"/>
        </w:rPr>
        <w:t>Тел.: 8 (903) 482-57-46</w:t>
      </w:r>
    </w:p>
    <w:p w:rsidR="00FC6B16" w:rsidRPr="00172B5A" w:rsidRDefault="00FC6B16" w:rsidP="00172B5A">
      <w:pPr>
        <w:spacing w:after="0" w:line="240" w:lineRule="auto"/>
        <w:ind w:right="-5"/>
        <w:rPr>
          <w:rFonts w:ascii="Times New Roman" w:hAnsi="Times New Roman" w:cs="Times New Roman"/>
          <w:i/>
          <w:sz w:val="24"/>
          <w:szCs w:val="24"/>
        </w:rPr>
      </w:pPr>
    </w:p>
    <w:p w:rsidR="005477E3" w:rsidRDefault="005477E3" w:rsidP="005477E3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E538FE" w:rsidRPr="00E538FE" w:rsidRDefault="00E538FE" w:rsidP="00E538FE">
      <w:pPr>
        <w:pStyle w:val="20"/>
        <w:shd w:val="clear" w:color="auto" w:fill="auto"/>
        <w:tabs>
          <w:tab w:val="right" w:pos="7550"/>
          <w:tab w:val="right" w:pos="7847"/>
          <w:tab w:val="center" w:pos="8130"/>
        </w:tabs>
        <w:spacing w:after="0" w:line="240" w:lineRule="auto"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                            </w:t>
      </w:r>
    </w:p>
    <w:p w:rsidR="00E538FE" w:rsidRPr="00E538FE" w:rsidRDefault="00E538FE" w:rsidP="00E538FE">
      <w:pPr>
        <w:pStyle w:val="20"/>
        <w:shd w:val="clear" w:color="auto" w:fill="auto"/>
        <w:tabs>
          <w:tab w:val="right" w:pos="7550"/>
          <w:tab w:val="right" w:pos="7847"/>
          <w:tab w:val="center" w:pos="8130"/>
        </w:tabs>
        <w:spacing w:after="0" w:line="240" w:lineRule="auto"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к приказу </w:t>
      </w:r>
      <w:proofErr w:type="spellStart"/>
      <w:r w:rsidRPr="00E538F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 РД</w:t>
      </w:r>
    </w:p>
    <w:p w:rsidR="00E538FE" w:rsidRPr="00E538FE" w:rsidRDefault="00E538FE" w:rsidP="00E538FE">
      <w:pPr>
        <w:pStyle w:val="20"/>
        <w:shd w:val="clear" w:color="auto" w:fill="auto"/>
        <w:tabs>
          <w:tab w:val="right" w:pos="5615"/>
          <w:tab w:val="right" w:pos="7550"/>
          <w:tab w:val="right" w:pos="7847"/>
          <w:tab w:val="center" w:pos="8130"/>
        </w:tabs>
        <w:spacing w:after="0" w:line="240" w:lineRule="auto"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  от </w:t>
      </w:r>
      <w:proofErr w:type="gramStart"/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«  </w:t>
      </w:r>
      <w:proofErr w:type="gramEnd"/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 »</w:t>
      </w:r>
      <w:r w:rsidRPr="00E538FE">
        <w:rPr>
          <w:rFonts w:ascii="Times New Roman" w:hAnsi="Times New Roman" w:cs="Times New Roman"/>
          <w:b w:val="0"/>
          <w:sz w:val="24"/>
          <w:szCs w:val="24"/>
        </w:rPr>
        <w:tab/>
        <w:t xml:space="preserve"> __________2021 </w:t>
      </w:r>
      <w:r w:rsidRPr="00E538FE">
        <w:rPr>
          <w:rFonts w:ascii="Times New Roman" w:hAnsi="Times New Roman" w:cs="Times New Roman"/>
          <w:b w:val="0"/>
          <w:sz w:val="24"/>
          <w:szCs w:val="24"/>
        </w:rPr>
        <w:tab/>
        <w:t>г.</w:t>
      </w:r>
      <w:r w:rsidRPr="00E538FE">
        <w:rPr>
          <w:rFonts w:ascii="Times New Roman" w:hAnsi="Times New Roman" w:cs="Times New Roman"/>
          <w:b w:val="0"/>
          <w:sz w:val="24"/>
          <w:szCs w:val="24"/>
        </w:rPr>
        <w:tab/>
        <w:t xml:space="preserve"> №_________</w:t>
      </w:r>
    </w:p>
    <w:p w:rsidR="00E538FE" w:rsidRPr="00E538FE" w:rsidRDefault="00E538FE" w:rsidP="00E538FE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  <w:r w:rsidRPr="00E538FE">
        <w:rPr>
          <w:rFonts w:ascii="Times New Roman" w:hAnsi="Times New Roman" w:cs="Times New Roman"/>
          <w:b/>
          <w:caps/>
          <w:noProof/>
          <w:sz w:val="24"/>
          <w:szCs w:val="24"/>
        </w:rPr>
        <w:t>Положение</w:t>
      </w: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38FE">
        <w:rPr>
          <w:rFonts w:ascii="Times New Roman" w:hAnsi="Times New Roman" w:cs="Times New Roman"/>
          <w:b/>
          <w:noProof/>
          <w:sz w:val="24"/>
          <w:szCs w:val="24"/>
        </w:rPr>
        <w:t>о проведении региональной телевизионной</w:t>
      </w: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38FE">
        <w:rPr>
          <w:rFonts w:ascii="Times New Roman" w:hAnsi="Times New Roman" w:cs="Times New Roman"/>
          <w:b/>
          <w:noProof/>
          <w:sz w:val="24"/>
          <w:szCs w:val="24"/>
        </w:rPr>
        <w:t>гуманитарной олимпиады школьников</w:t>
      </w: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38FE">
        <w:rPr>
          <w:rFonts w:ascii="Times New Roman" w:hAnsi="Times New Roman" w:cs="Times New Roman"/>
          <w:b/>
          <w:noProof/>
          <w:sz w:val="24"/>
          <w:szCs w:val="24"/>
        </w:rPr>
        <w:t>«Умники и умницы Дагестана»</w:t>
      </w: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38FE">
        <w:rPr>
          <w:rFonts w:ascii="Times New Roman" w:hAnsi="Times New Roman" w:cs="Times New Roman"/>
          <w:b/>
          <w:noProof/>
          <w:sz w:val="24"/>
          <w:szCs w:val="24"/>
        </w:rPr>
        <w:t>1. Общие положения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1.1. Настоящее Положение о проведении региональной телевизионной гуманитарной олимпиады школьников «Умники и умницы Дагестана» (далее – Положение) определяет цели, задачи, сроки, порядок и условия проведения, а также категории участников олимпиады;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 xml:space="preserve">1.2. Региональная телевизинная гуманитарная олимпиада школьников «Умники и умницы Дагестана» (далее – Олимпиада) является региональным этапом Телевизионной гуманитарной олимпиады школьников «Умники и умницы», организуемой </w:t>
      </w:r>
      <w:r w:rsidRPr="00E538FE">
        <w:rPr>
          <w:rFonts w:ascii="Times New Roman" w:hAnsi="Times New Roman" w:cs="Times New Roman"/>
          <w:bCs/>
          <w:sz w:val="24"/>
          <w:szCs w:val="24"/>
        </w:rPr>
        <w:t xml:space="preserve">ФГАОУ ВО </w:t>
      </w:r>
      <w:r w:rsidRPr="00E538F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538FE">
        <w:rPr>
          <w:rFonts w:ascii="Times New Roman" w:hAnsi="Times New Roman" w:cs="Times New Roman"/>
          <w:noProof/>
          <w:sz w:val="24"/>
          <w:szCs w:val="24"/>
        </w:rPr>
        <w:t>Московский государственный институт международных отношений (университет)» Министерства иностранных дел Российской Федерации;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1.3. Организатором Олимпиады является Фонд поддержки социально-экономических инициатив «Содружество» (далее – Фонд «Содружество) и Министерство образования и науки Республики Дагестан;</w:t>
      </w:r>
    </w:p>
    <w:p w:rsidR="00E538FE" w:rsidRPr="00E538FE" w:rsidRDefault="00E538FE" w:rsidP="00E538F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538FE">
        <w:rPr>
          <w:noProof/>
        </w:rPr>
        <w:t xml:space="preserve">1.4. Проведение Олимпиады осуществляется на базе Республиканского центра по выявлению и развитию таланта обучающихся </w:t>
      </w:r>
      <w:r w:rsidRPr="00E538FE">
        <w:t xml:space="preserve">ГАОУ </w:t>
      </w:r>
      <w:r w:rsidRPr="00E538FE">
        <w:rPr>
          <w:color w:val="000000"/>
        </w:rPr>
        <w:t>ВО «</w:t>
      </w:r>
      <w:r w:rsidRPr="00E538FE">
        <w:rPr>
          <w:rStyle w:val="FontStyle13"/>
          <w:sz w:val="24"/>
          <w:szCs w:val="24"/>
        </w:rPr>
        <w:t>Дагестанский государственный университет народного хозяйства</w:t>
      </w:r>
      <w:r w:rsidRPr="00E538FE">
        <w:rPr>
          <w:color w:val="000000"/>
        </w:rPr>
        <w:t>»;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1.5. Олимпиада проводится с целью выявления и поддержки одаренных детей, обучающихся  в общеобразовательных организациях, ориентированных на предметы гуманитарного цикла, развитие творческих способностей и интереса к научной деятельности;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1.6. Задачи Олимпиады: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 популяризация  научных знаний в области гуманитарных наук;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 создание необходимых условий для сопровождения и поддержки талантливой молодежи;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 профессиональная ориентация будущих выпускников общеобразовательных организаций республики;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 организация взаимодействия дагестанских вузов, учреждений общего и дополнительного образования по выявлению и развитию одаренных детей;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 организация регионального отбора обучающихся общеобразовательных организаций РД для участия в телевизионной гуманитарной олимпиаде школьников «Умники и умницы» в г. Москве;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lastRenderedPageBreak/>
        <w:t>1.7. Олимпиада проводится в форме междисциплинарного конкурса на основе федерального государственного образовательного стандарта и программ основного общего и среднего общего образования профильного уровня по комплексу предметов «Гуманитарные и социальные науки».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538FE">
        <w:rPr>
          <w:rFonts w:ascii="Times New Roman" w:hAnsi="Times New Roman" w:cs="Times New Roman"/>
          <w:b/>
          <w:noProof/>
          <w:sz w:val="24"/>
          <w:szCs w:val="24"/>
        </w:rPr>
        <w:t>2. Руководство Олимпиадой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2.1. Общее руководство Олимпиадой осуществляет организационный комитет (далее – Оргкомитет), который создается на основании приказа Министерства образования и науки РД;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2.1.1. Состав Оргкомитета формируется из числа работников Министерства образования и науки РД, Фонда «Содружество», научных, педагогических работников и специалистов образовательных организаций Республики Дагестан. Руководителем Оргкомитета выступает представитель Фонда «Содружество»;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2.1.2. Оркомитет: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 обеспечивает организационное, информационное и консультативное сопровождение Олимпиады;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 определяет порядок работы методической комиссии и жюри Олимпиады;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 определяет квоты победителей и призеров;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 по результатам работы методической комиссии и жюри подводит итоги Олимпиады;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 обобщает опыт проведения Олимпиады;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2.2. Научно-методическое сопровождение Олимпиады осуществляет методическая комиссия, состав которой утверждается Оргкомитетом;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2.2.1. Состав методической комиссии формируется из числа научных и педагогических работников образовательных учреждений высшего  образования, а также представителей науки, культуры, спорта и политики Республики Дагестан;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2.2.2. Методическая комиссия: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 разрабатывает методические рекомендации по проведению туров Олимпиады;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 разрабатывает материалы заданий (сценариев) для этапов Олимпиады.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2.3. Для оценки олимпиадных заданий и выступлений участников Олимпиады формируется жюри, состав которого утверждается Оргкомитетом;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2.3.1. Состав жюри формируется из числа научных и педагогических работников образовательных учреждений высшего  образования, представителей науки, культуры, спорта и политики Республики Дагестан, а также представителей Фонда «Содружество»;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2.3.2. Жюри: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 осуществляет экспертизу содержания письменных работ участников Олимпиады;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 проводит собеседование;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 осуществляет оценку ответов участников игр;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 определяет победителей и призеров Олимпиады.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lastRenderedPageBreak/>
        <w:t>Решение Жюри на каждом этапе Олимпиады является окончательным и не подлежит пересмотру.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538FE">
        <w:rPr>
          <w:rFonts w:ascii="Times New Roman" w:hAnsi="Times New Roman" w:cs="Times New Roman"/>
          <w:b/>
          <w:noProof/>
          <w:sz w:val="24"/>
          <w:szCs w:val="24"/>
        </w:rPr>
        <w:t>3. Участники Олимпиады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3.1. К участию в Олимпиаде приглашаются обучающиеся 10 классов государственных, муниципальных и негосударственных образовательных организаций Республики Дагестан, реализующих общеобразовательные программы среднего общего образования (далее – образовательные организации);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3.2. Участие в Олимпиаде индивидуальное;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3.3. Ответственность за жизнь и здоровье детей за пределами мест проведения Олимпиады несут их родители (законные представители).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538FE">
        <w:rPr>
          <w:rFonts w:ascii="Times New Roman" w:hAnsi="Times New Roman" w:cs="Times New Roman"/>
          <w:b/>
          <w:noProof/>
          <w:sz w:val="24"/>
          <w:szCs w:val="24"/>
        </w:rPr>
        <w:t>4. Сроки, порядок и условия проведения Олимпиады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4.1. Олимпиада проводится ежегодно, с сентября по апрель, в два тура: отборочный и основной;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4.2. Дата, место и время проведения этапов отборочного тура и игр очного тура Олимпиады определяются Оргкомитетом и сообщаются дополнительно информационным письмом;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4.3. Прием заявок на участие в Олимпиаде проводится Оргкомитетом до 28 сентября текущего года;</w:t>
      </w:r>
    </w:p>
    <w:p w:rsid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4.3.1. Для участия в отборочном туре Олимпиады необходимо подать заявку и  представить согласие родителей (законных представителей) обучающегося на обработку персональных данных на электронный адрес:</w:t>
      </w:r>
      <w:r w:rsidRPr="00E538F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538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gpd</w:t>
        </w:r>
        <w:r w:rsidRPr="00E538F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538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dgunh</w:t>
        </w:r>
        <w:r w:rsidRPr="00E538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38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538FE">
        <w:rPr>
          <w:rFonts w:ascii="Times New Roman" w:hAnsi="Times New Roman" w:cs="Times New Roman"/>
          <w:sz w:val="24"/>
          <w:szCs w:val="24"/>
        </w:rPr>
        <w:t>, (тел.: 8-928-680-74-34; 8-909-478-16-52)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8FE">
        <w:rPr>
          <w:rFonts w:ascii="Times New Roman" w:hAnsi="Times New Roman" w:cs="Times New Roman"/>
          <w:sz w:val="24"/>
          <w:szCs w:val="24"/>
        </w:rPr>
        <w:t>(приложение № 2 к Положению)</w:t>
      </w:r>
      <w:r w:rsidRPr="00E538FE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4.3.2. Заявку на участие в Олимпиаде могут подать образовательные организации или обучающиеся самостоятельно;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4.4. Отборочный тур Олимпиады проходит в очной форме или в дистанционном режиме и состоит из одного этапа, который проводится в форме собеседования жюри с участниками Олимпиады по вопросам истории, литературы, культуры и искусства малой Родины. В ходе собеседования определяется мотивационная готовность к участию в Олимпиаде, общий уровень компетентности в освоении гуманитарных предметов, а также общие коммуникативные способности;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4.4.1. По итогам отборочного тура Олимпиады составляется общий рейтинг результатов, на основании которого в соответствии с установленной квотой отбираются обучающиеся для участия в очном туре Олимпиады;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4.5. Основной тур Олимпиады состоит из игр четвертьфинала, полуфинала, финала. Этапы основного тура проходят в форме телевизионной игры и транслируются в эфире республиканского телевидения;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 xml:space="preserve">4.6. Порядок и процедура игр </w:t>
      </w:r>
      <w:r w:rsidRPr="00E538FE">
        <w:rPr>
          <w:rFonts w:ascii="Times New Roman" w:hAnsi="Times New Roman" w:cs="Times New Roman"/>
          <w:sz w:val="24"/>
          <w:szCs w:val="24"/>
        </w:rPr>
        <w:t xml:space="preserve">основного тура </w:t>
      </w:r>
      <w:r w:rsidRPr="00E538FE">
        <w:rPr>
          <w:rFonts w:ascii="Times New Roman" w:hAnsi="Times New Roman" w:cs="Times New Roman"/>
          <w:noProof/>
          <w:sz w:val="24"/>
          <w:szCs w:val="24"/>
        </w:rPr>
        <w:t xml:space="preserve">региональной телевизионной гуманитарной Олимпиады школьников «Умники и умницы Дагестана» определяются Правилами </w:t>
      </w:r>
      <w:r w:rsidRPr="00E538FE">
        <w:rPr>
          <w:rFonts w:ascii="Times New Roman" w:hAnsi="Times New Roman" w:cs="Times New Roman"/>
          <w:sz w:val="24"/>
          <w:szCs w:val="24"/>
        </w:rPr>
        <w:t xml:space="preserve">Правила игр основного тура </w:t>
      </w:r>
      <w:r w:rsidRPr="00E538FE">
        <w:rPr>
          <w:rFonts w:ascii="Times New Roman" w:hAnsi="Times New Roman" w:cs="Times New Roman"/>
          <w:noProof/>
          <w:sz w:val="24"/>
          <w:szCs w:val="24"/>
        </w:rPr>
        <w:t>региональной телевизионной гуманитарной Олимпиады школьников «Умники и умницы Дагестана» (Приложение № 1);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4.7. Информация о проведении Олимпиады и ее итогах размещается на официальном сайте Фонда «Содружество», дагестанском телевидении и других СМИ.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538F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5. Подведение итогов и награждение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5.1. Итоги Олимпиады оформляются протоколом Оргкомитета и утвержаются приказом Минобрнауки РД;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5.2. Все участники основного тура Олимпиады получают свидетельство участника;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5.3. Победителем признаются 3 (три) участника финала, которые определяются по следующим основаниям: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 победитель на дорожке;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- участники, набравшие максимальное количество баллов по итоговому рейтингу очного тура (в случае невыявленных победителей на дорожках);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5.4. Призерами Олимпиады признаются 6 (шесть) обучающихся, которые являются участниками финальных игр и следуют в итоговой рейтинговой таблице за победителями;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5.5. Победители и призеры награждаются дипломами и памятными призами;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5.6. Победители Олимпиады без дополнительных испытаний направляются для участия в телевизионной гуманитарной олимпиаде школьников «Умники и умницы» (г. Москва).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538FE">
        <w:rPr>
          <w:rFonts w:ascii="Times New Roman" w:hAnsi="Times New Roman" w:cs="Times New Roman"/>
          <w:b/>
          <w:noProof/>
          <w:sz w:val="24"/>
          <w:szCs w:val="24"/>
        </w:rPr>
        <w:t>6. Порядок финансирования</w:t>
      </w:r>
    </w:p>
    <w:p w:rsidR="00E538FE" w:rsidRPr="00E538FE" w:rsidRDefault="00E538FE" w:rsidP="00E538F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FE">
        <w:rPr>
          <w:rFonts w:ascii="Times New Roman" w:hAnsi="Times New Roman" w:cs="Times New Roman"/>
          <w:noProof/>
          <w:sz w:val="24"/>
          <w:szCs w:val="24"/>
        </w:rPr>
        <w:t>6.1. Финансирование организационных расходов по подготовке  и проведению Олимпиады осуществляется за счет средств Фонда «Содружество» и образовательного учрежедения, на базе которого проводится Олимпиада, а также могут привлекаться дополнительные средства, в том числе пожертвования физических и юридических лиц.</w:t>
      </w:r>
    </w:p>
    <w:p w:rsidR="00E538FE" w:rsidRPr="00E538FE" w:rsidRDefault="00E538FE" w:rsidP="00E538FE">
      <w:pPr>
        <w:pStyle w:val="20"/>
        <w:shd w:val="clear" w:color="auto" w:fill="auto"/>
        <w:spacing w:after="0" w:line="240" w:lineRule="auto"/>
        <w:ind w:left="680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538FE" w:rsidRPr="00E538FE" w:rsidRDefault="00E538FE" w:rsidP="00E538FE">
      <w:pPr>
        <w:pStyle w:val="20"/>
        <w:shd w:val="clear" w:color="auto" w:fill="auto"/>
        <w:spacing w:after="0" w:line="240" w:lineRule="auto"/>
        <w:ind w:left="680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:rsidR="00E538FE" w:rsidRPr="00E538FE" w:rsidRDefault="00E538FE" w:rsidP="00E538FE">
      <w:pPr>
        <w:pStyle w:val="20"/>
        <w:shd w:val="clear" w:color="auto" w:fill="auto"/>
        <w:spacing w:after="0" w:line="240" w:lineRule="auto"/>
        <w:ind w:left="680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Hlk82096493"/>
      <w:r w:rsidRPr="00E538FE">
        <w:rPr>
          <w:rFonts w:ascii="Times New Roman" w:hAnsi="Times New Roman" w:cs="Times New Roman"/>
          <w:b/>
          <w:sz w:val="24"/>
          <w:szCs w:val="24"/>
        </w:rPr>
        <w:t xml:space="preserve">Правила игр основного тура </w:t>
      </w:r>
      <w:r w:rsidRPr="00E538FE">
        <w:rPr>
          <w:rFonts w:ascii="Times New Roman" w:hAnsi="Times New Roman" w:cs="Times New Roman"/>
          <w:b/>
          <w:noProof/>
          <w:sz w:val="24"/>
          <w:szCs w:val="24"/>
        </w:rPr>
        <w:t>региональной телевизионной</w:t>
      </w: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38FE">
        <w:rPr>
          <w:rFonts w:ascii="Times New Roman" w:hAnsi="Times New Roman" w:cs="Times New Roman"/>
          <w:b/>
          <w:noProof/>
          <w:sz w:val="24"/>
          <w:szCs w:val="24"/>
        </w:rPr>
        <w:t>гуманитарной Олимпиады школьников</w:t>
      </w: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38FE">
        <w:rPr>
          <w:rFonts w:ascii="Times New Roman" w:hAnsi="Times New Roman" w:cs="Times New Roman"/>
          <w:b/>
          <w:noProof/>
          <w:sz w:val="24"/>
          <w:szCs w:val="24"/>
        </w:rPr>
        <w:t>«Умники и умницы Дагестана»</w:t>
      </w:r>
    </w:p>
    <w:bookmarkEnd w:id="1"/>
    <w:p w:rsidR="00E538FE" w:rsidRPr="00E538FE" w:rsidRDefault="00E538FE" w:rsidP="00E538FE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E538FE" w:rsidRPr="00E538FE" w:rsidRDefault="00E538FE" w:rsidP="00E538FE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538FE">
        <w:rPr>
          <w:rFonts w:ascii="Times New Roman" w:hAnsi="Times New Roman" w:cs="Times New Roman"/>
          <w:sz w:val="24"/>
          <w:szCs w:val="24"/>
        </w:rPr>
        <w:t>Общие правила организации игр</w:t>
      </w:r>
    </w:p>
    <w:p w:rsidR="00E538FE" w:rsidRPr="00E538FE" w:rsidRDefault="00E538FE" w:rsidP="00E538FE">
      <w:pPr>
        <w:pStyle w:val="20"/>
        <w:numPr>
          <w:ilvl w:val="1"/>
          <w:numId w:val="2"/>
        </w:numPr>
        <w:shd w:val="clear" w:color="auto" w:fill="auto"/>
        <w:tabs>
          <w:tab w:val="left" w:pos="1257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Основной тур региональной телевизионной гуманитарной Олимпиады школьников «Умники и умницы Дагестана» (далее - Олимпиада «Умники и умницы Дагестана») состоит из четвертьфинальных, полуфинальных и финальных игр;</w:t>
      </w:r>
    </w:p>
    <w:p w:rsidR="00E538FE" w:rsidRPr="00E538FE" w:rsidRDefault="00E538FE" w:rsidP="00E538FE">
      <w:pPr>
        <w:pStyle w:val="20"/>
        <w:numPr>
          <w:ilvl w:val="1"/>
          <w:numId w:val="2"/>
        </w:numPr>
        <w:shd w:val="clear" w:color="auto" w:fill="auto"/>
        <w:tabs>
          <w:tab w:val="left" w:pos="1257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В четвертьфинальных играх участвуют 60 обучающихся образовательных организаций Республики Дагестан, ставших лучшими в рейтинге по итогам отборочного тура Олимпиады «Умники и умницы Дагестана»;</w:t>
      </w:r>
    </w:p>
    <w:p w:rsidR="00E538FE" w:rsidRPr="00E538FE" w:rsidRDefault="00E538FE" w:rsidP="00E538FE">
      <w:pPr>
        <w:pStyle w:val="20"/>
        <w:numPr>
          <w:ilvl w:val="2"/>
          <w:numId w:val="2"/>
        </w:numPr>
        <w:shd w:val="clear" w:color="auto" w:fill="auto"/>
        <w:tabs>
          <w:tab w:val="left" w:pos="1468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В случае, если кто-либо из числа 60 кандидатов, прошедших отборочный тур Олимпиады «Умники и умницы Дагестана», отказывается от дальнейшего участия в играх основного тура, то вакантное место может быть предложено Оргкомитетом участнику, следующему в рейтинге по итогам отборочного тура за основными претендентами;</w:t>
      </w:r>
    </w:p>
    <w:p w:rsidR="00E538FE" w:rsidRPr="00E538FE" w:rsidRDefault="00E538FE" w:rsidP="00E538FE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В полуфинальные игры проходят 27 человек, которые отбираются на следующих основаниях:</w:t>
      </w:r>
    </w:p>
    <w:p w:rsidR="00E538FE" w:rsidRPr="00E538FE" w:rsidRDefault="00E538FE" w:rsidP="00E538FE">
      <w:pPr>
        <w:pStyle w:val="20"/>
        <w:numPr>
          <w:ilvl w:val="0"/>
          <w:numId w:val="3"/>
        </w:numPr>
        <w:shd w:val="clear" w:color="auto" w:fill="auto"/>
        <w:tabs>
          <w:tab w:val="left" w:pos="1241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lastRenderedPageBreak/>
        <w:t>победители на дорожках;</w:t>
      </w:r>
    </w:p>
    <w:p w:rsidR="00E538FE" w:rsidRPr="00E538FE" w:rsidRDefault="00E538FE" w:rsidP="00E538FE">
      <w:pPr>
        <w:pStyle w:val="20"/>
        <w:numPr>
          <w:ilvl w:val="0"/>
          <w:numId w:val="3"/>
        </w:numPr>
        <w:shd w:val="clear" w:color="auto" w:fill="auto"/>
        <w:tabs>
          <w:tab w:val="left" w:pos="1241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участники из числа теоретиков, которые выстраиваются в рейтинговый список по количеству полученных орденов и медалей в четвертьфинальных играх Олимпиады «Умники и умницы Дагестана».</w:t>
      </w:r>
    </w:p>
    <w:p w:rsidR="00E538FE" w:rsidRPr="00E538FE" w:rsidRDefault="00E538FE" w:rsidP="00E538FE">
      <w:pPr>
        <w:pStyle w:val="20"/>
        <w:numPr>
          <w:ilvl w:val="0"/>
          <w:numId w:val="4"/>
        </w:numPr>
        <w:shd w:val="clear" w:color="auto" w:fill="auto"/>
        <w:tabs>
          <w:tab w:val="left" w:pos="1454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Дополнительно на полуфинальные игры приглашаются 3 теоретика, следующих в рейтинге за 27 участниками, прошедшими отбор;</w:t>
      </w:r>
    </w:p>
    <w:p w:rsidR="00E538FE" w:rsidRPr="00E538FE" w:rsidRDefault="00E538FE" w:rsidP="00E538FE">
      <w:pPr>
        <w:pStyle w:val="20"/>
        <w:numPr>
          <w:ilvl w:val="1"/>
          <w:numId w:val="4"/>
        </w:numPr>
        <w:shd w:val="clear" w:color="auto" w:fill="auto"/>
        <w:tabs>
          <w:tab w:val="left" w:pos="1257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В финальных играх участвуют 9 человек, которые отбираются по тем же критериям, что и в игры полуфинала;</w:t>
      </w:r>
    </w:p>
    <w:p w:rsidR="00E538FE" w:rsidRPr="00E538FE" w:rsidRDefault="00E538FE" w:rsidP="00E538FE">
      <w:pPr>
        <w:pStyle w:val="20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На финальные игры приглашаются все теоретики, принимавшие участие в полуфинальных играх. По итогам финала определяются 3 победителя (Положение, п. 5.4.);</w:t>
      </w:r>
    </w:p>
    <w:p w:rsidR="00E538FE" w:rsidRPr="00E538FE" w:rsidRDefault="00E538FE" w:rsidP="00E538FE">
      <w:pPr>
        <w:pStyle w:val="20"/>
        <w:shd w:val="clear" w:color="auto" w:fill="auto"/>
        <w:tabs>
          <w:tab w:val="left" w:pos="1463"/>
        </w:tabs>
        <w:spacing w:after="0" w:line="240" w:lineRule="auto"/>
        <w:ind w:left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Тематики игр</w:t>
      </w:r>
    </w:p>
    <w:p w:rsidR="00E538FE" w:rsidRPr="00E538FE" w:rsidRDefault="00E538FE" w:rsidP="00E538FE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Все вопросы определенной серии игр объединяется общей темой;</w:t>
      </w:r>
    </w:p>
    <w:p w:rsidR="00E538FE" w:rsidRPr="00E538FE" w:rsidRDefault="00E538FE" w:rsidP="00E538FE">
      <w:pPr>
        <w:pStyle w:val="20"/>
        <w:numPr>
          <w:ilvl w:val="1"/>
          <w:numId w:val="2"/>
        </w:numPr>
        <w:shd w:val="clear" w:color="auto" w:fill="auto"/>
        <w:tabs>
          <w:tab w:val="left" w:pos="1262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Тематика игр охватывает такие области знания, как история, литература, культура и искусство;</w:t>
      </w:r>
    </w:p>
    <w:p w:rsidR="00E538FE" w:rsidRPr="00E538FE" w:rsidRDefault="00E538FE" w:rsidP="00E538FE">
      <w:pPr>
        <w:pStyle w:val="20"/>
        <w:numPr>
          <w:ilvl w:val="1"/>
          <w:numId w:val="2"/>
        </w:numPr>
        <w:shd w:val="clear" w:color="auto" w:fill="auto"/>
        <w:tabs>
          <w:tab w:val="left" w:pos="1247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Тема предстоящих игр объявляется участникам на каждом предшествующем этапе (на отборочном туре – темы четвертьфинальных игр; на четвертьфинальных играх – полуфинальных; на полуфинальных –финальных).</w:t>
      </w:r>
    </w:p>
    <w:p w:rsidR="00E538FE" w:rsidRPr="00E538FE" w:rsidRDefault="00E538FE" w:rsidP="00E538FE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 Процедура проведения игр</w:t>
      </w:r>
    </w:p>
    <w:p w:rsidR="00E538FE" w:rsidRPr="00E538FE" w:rsidRDefault="00E538FE" w:rsidP="00E538FE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В каждой игре участвуют по три игрока, которые являются агонистами (от греч. «</w:t>
      </w:r>
      <w:proofErr w:type="spellStart"/>
      <w:r w:rsidRPr="00E538FE">
        <w:rPr>
          <w:rFonts w:ascii="Times New Roman" w:hAnsi="Times New Roman" w:cs="Times New Roman"/>
          <w:b w:val="0"/>
          <w:sz w:val="24"/>
          <w:szCs w:val="24"/>
        </w:rPr>
        <w:t>агон</w:t>
      </w:r>
      <w:proofErr w:type="spellEnd"/>
      <w:r w:rsidRPr="00E538FE">
        <w:rPr>
          <w:rFonts w:ascii="Times New Roman" w:hAnsi="Times New Roman" w:cs="Times New Roman"/>
          <w:b w:val="0"/>
          <w:sz w:val="24"/>
          <w:szCs w:val="24"/>
        </w:rPr>
        <w:t>» – состязание);</w:t>
      </w:r>
    </w:p>
    <w:p w:rsidR="00E538FE" w:rsidRPr="00E538FE" w:rsidRDefault="00E538FE" w:rsidP="00E538FE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Также в играх принимают участие теоретики – участники игр основного тура Олимпиады «Умники и умницы Дагестана», которые не играют на дорожках в качестве агонистов;</w:t>
      </w:r>
    </w:p>
    <w:p w:rsidR="00E538FE" w:rsidRPr="00E538FE" w:rsidRDefault="00E538FE" w:rsidP="00E538FE">
      <w:pPr>
        <w:pStyle w:val="20"/>
        <w:numPr>
          <w:ilvl w:val="2"/>
          <w:numId w:val="2"/>
        </w:numPr>
        <w:shd w:val="clear" w:color="auto" w:fill="auto"/>
        <w:tabs>
          <w:tab w:val="left" w:pos="1436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Теоретики составляют аудиторию зрителей. В случае, когда агонист на дорожке не дает ответ на вопрос или отвечает неправильно, вопрос адресуется теоретикам;</w:t>
      </w:r>
    </w:p>
    <w:p w:rsidR="00E538FE" w:rsidRPr="00E538FE" w:rsidRDefault="00E538FE" w:rsidP="00E538FE">
      <w:pPr>
        <w:pStyle w:val="20"/>
        <w:numPr>
          <w:ilvl w:val="2"/>
          <w:numId w:val="2"/>
        </w:numPr>
        <w:shd w:val="clear" w:color="auto" w:fill="auto"/>
        <w:tabs>
          <w:tab w:val="left" w:pos="1432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За полный и правильный ответ на вопрос теоретику вручается орден. За неполный ответ ареопаг (жюри) может вручить теоретику медаль.</w:t>
      </w:r>
    </w:p>
    <w:p w:rsidR="00E538FE" w:rsidRPr="00E538FE" w:rsidRDefault="00E538FE" w:rsidP="00E538FE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Каждая игра состоит из «Пролога», «</w:t>
      </w:r>
      <w:proofErr w:type="spellStart"/>
      <w:r w:rsidRPr="00E538FE">
        <w:rPr>
          <w:rFonts w:ascii="Times New Roman" w:hAnsi="Times New Roman" w:cs="Times New Roman"/>
          <w:b w:val="0"/>
          <w:sz w:val="24"/>
          <w:szCs w:val="24"/>
        </w:rPr>
        <w:t>Агона</w:t>
      </w:r>
      <w:proofErr w:type="spellEnd"/>
      <w:r w:rsidRPr="00E538FE">
        <w:rPr>
          <w:rFonts w:ascii="Times New Roman" w:hAnsi="Times New Roman" w:cs="Times New Roman"/>
          <w:b w:val="0"/>
          <w:sz w:val="24"/>
          <w:szCs w:val="24"/>
        </w:rPr>
        <w:t>» и «Эпилога»;</w:t>
      </w:r>
    </w:p>
    <w:p w:rsidR="00E538FE" w:rsidRPr="00E538FE" w:rsidRDefault="00E538FE" w:rsidP="00E538FE">
      <w:pPr>
        <w:pStyle w:val="20"/>
        <w:numPr>
          <w:ilvl w:val="2"/>
          <w:numId w:val="2"/>
        </w:numPr>
        <w:shd w:val="clear" w:color="auto" w:fill="auto"/>
        <w:tabs>
          <w:tab w:val="left" w:pos="1491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«Пролог» состоит из 2 конкурсных испытаний:</w:t>
      </w:r>
    </w:p>
    <w:p w:rsidR="00E538FE" w:rsidRPr="00E538FE" w:rsidRDefault="00E538FE" w:rsidP="00E538FE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Style w:val="21"/>
          <w:rFonts w:eastAsiaTheme="minorEastAsia"/>
          <w:b w:val="0"/>
          <w:sz w:val="24"/>
          <w:szCs w:val="24"/>
        </w:rPr>
        <w:t>конкурс русского языка</w:t>
      </w: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 – в течение 20 секунд выполнение письменного задания по орфографии и(или) пунктуации;</w:t>
      </w:r>
    </w:p>
    <w:p w:rsidR="00E538FE" w:rsidRPr="00E538FE" w:rsidRDefault="00E538FE" w:rsidP="00E538FE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Style w:val="21"/>
          <w:rFonts w:eastAsiaTheme="minorEastAsia"/>
          <w:b w:val="0"/>
          <w:sz w:val="24"/>
          <w:szCs w:val="24"/>
        </w:rPr>
        <w:t>конкурс красноречия –</w:t>
      </w: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 выступление агониста на заданную тему. За 20 минут до начала серий игр участникам выдаются карточки, в которых содержатся цитаты (афоризмы) известных людей. Агонист представляет развернутое высказывание, отражающее его отношение (согласие или несогласие) к предложенному суждению. Время выступления – 30 сек.</w:t>
      </w:r>
    </w:p>
    <w:p w:rsidR="00E538FE" w:rsidRPr="00E538FE" w:rsidRDefault="00E538FE" w:rsidP="00E538FE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По итогам выступления в «Прологе» ареопаг (жюри) определяет порядок выбора агонистами игровых дорожек для участия в </w:t>
      </w:r>
      <w:proofErr w:type="spellStart"/>
      <w:r w:rsidRPr="00E538FE">
        <w:rPr>
          <w:rFonts w:ascii="Times New Roman" w:hAnsi="Times New Roman" w:cs="Times New Roman"/>
          <w:b w:val="0"/>
          <w:sz w:val="24"/>
          <w:szCs w:val="24"/>
        </w:rPr>
        <w:t>агоне</w:t>
      </w:r>
      <w:proofErr w:type="spellEnd"/>
      <w:r w:rsidRPr="00E538F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538FE" w:rsidRPr="00E538FE" w:rsidRDefault="00E538FE" w:rsidP="00E538FE">
      <w:pPr>
        <w:pStyle w:val="20"/>
        <w:numPr>
          <w:ilvl w:val="1"/>
          <w:numId w:val="2"/>
        </w:numPr>
        <w:shd w:val="clear" w:color="auto" w:fill="auto"/>
        <w:tabs>
          <w:tab w:val="left" w:pos="1374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E538FE">
        <w:rPr>
          <w:rFonts w:ascii="Times New Roman" w:hAnsi="Times New Roman" w:cs="Times New Roman"/>
          <w:b w:val="0"/>
          <w:sz w:val="24"/>
          <w:szCs w:val="24"/>
        </w:rPr>
        <w:t>Агон</w:t>
      </w:r>
      <w:proofErr w:type="spellEnd"/>
      <w:r w:rsidRPr="00E538FE">
        <w:rPr>
          <w:rFonts w:ascii="Times New Roman" w:hAnsi="Times New Roman" w:cs="Times New Roman"/>
          <w:b w:val="0"/>
          <w:sz w:val="24"/>
          <w:szCs w:val="24"/>
        </w:rPr>
        <w:t>» – выступления участников-агонистов на дорожках.</w:t>
      </w:r>
    </w:p>
    <w:p w:rsidR="00E538FE" w:rsidRPr="00E538FE" w:rsidRDefault="00E538FE" w:rsidP="00E538FE">
      <w:pPr>
        <w:pStyle w:val="20"/>
        <w:numPr>
          <w:ilvl w:val="2"/>
          <w:numId w:val="2"/>
        </w:numPr>
        <w:shd w:val="clear" w:color="auto" w:fill="auto"/>
        <w:tabs>
          <w:tab w:val="left" w:pos="1491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Дорожки различаются по длине и цвету соответственно:</w:t>
      </w:r>
    </w:p>
    <w:p w:rsidR="00E538FE" w:rsidRPr="00E538FE" w:rsidRDefault="00E538FE" w:rsidP="00E538FE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Style w:val="21"/>
          <w:rFonts w:eastAsiaTheme="minorEastAsia"/>
          <w:b w:val="0"/>
          <w:sz w:val="24"/>
          <w:szCs w:val="24"/>
        </w:rPr>
        <w:t>зеленая дорожка</w:t>
      </w: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 состоит из четырех этапов. Эта дорожка предъявляет наименьшие требования к игроку: на ней можно дважды давать неправильный ответ. Игрок на зеленой дорожке всегда начинает игру и имеет право выбрать одну из трех предлагаемых тематических рубрик;</w:t>
      </w:r>
    </w:p>
    <w:p w:rsidR="00E538FE" w:rsidRPr="00E538FE" w:rsidRDefault="00E538FE" w:rsidP="00E538FE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Style w:val="21"/>
          <w:rFonts w:eastAsiaTheme="minorEastAsia"/>
          <w:b w:val="0"/>
          <w:sz w:val="24"/>
          <w:szCs w:val="24"/>
        </w:rPr>
        <w:t>желтая дорожка</w:t>
      </w: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 состоит из трех этапов. На ней допускается один неправильный ответ. Игрок на желтой дорожке отвечает на вопросы вторым по очереди и выбирает рубрику из двух оставшихся вариантов.</w:t>
      </w:r>
    </w:p>
    <w:p w:rsidR="00E538FE" w:rsidRPr="00E538FE" w:rsidRDefault="00E538FE" w:rsidP="00E538FE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Style w:val="21"/>
          <w:rFonts w:eastAsiaTheme="minorEastAsia"/>
          <w:b w:val="0"/>
          <w:sz w:val="24"/>
          <w:szCs w:val="24"/>
        </w:rPr>
        <w:t>красная дорожка</w:t>
      </w: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 состоит из двух этапов. На ней нельзя ошибаться. Игрок на красной дорожке отвечает на вопросы третьим по очереди и не имеет права выбора рубрики.</w:t>
      </w:r>
    </w:p>
    <w:p w:rsidR="00E538FE" w:rsidRPr="00E538FE" w:rsidRDefault="00E538FE" w:rsidP="00E538FE">
      <w:pPr>
        <w:pStyle w:val="20"/>
        <w:numPr>
          <w:ilvl w:val="2"/>
          <w:numId w:val="2"/>
        </w:numPr>
        <w:shd w:val="clear" w:color="auto" w:fill="auto"/>
        <w:tabs>
          <w:tab w:val="left" w:pos="1441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Агонист, превысивший предел допустимых ошибок, заканчивает свое </w:t>
      </w:r>
      <w:r w:rsidRPr="00E538FE">
        <w:rPr>
          <w:rFonts w:ascii="Times New Roman" w:hAnsi="Times New Roman" w:cs="Times New Roman"/>
          <w:b w:val="0"/>
          <w:sz w:val="24"/>
          <w:szCs w:val="24"/>
        </w:rPr>
        <w:lastRenderedPageBreak/>
        <w:t>выступление на дорожке и становится теоретиком;</w:t>
      </w:r>
    </w:p>
    <w:p w:rsidR="00E538FE" w:rsidRPr="00E538FE" w:rsidRDefault="00E538FE" w:rsidP="00E538FE">
      <w:pPr>
        <w:pStyle w:val="20"/>
        <w:numPr>
          <w:ilvl w:val="2"/>
          <w:numId w:val="2"/>
        </w:numPr>
        <w:shd w:val="clear" w:color="auto" w:fill="auto"/>
        <w:tabs>
          <w:tab w:val="left" w:pos="1441"/>
        </w:tabs>
        <w:spacing w:after="0"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Участник, который первым прошел все этапы своей дорожки, становится победителем </w:t>
      </w:r>
      <w:proofErr w:type="spellStart"/>
      <w:r w:rsidRPr="00E538FE">
        <w:rPr>
          <w:rFonts w:ascii="Times New Roman" w:hAnsi="Times New Roman" w:cs="Times New Roman"/>
          <w:b w:val="0"/>
          <w:sz w:val="24"/>
          <w:szCs w:val="24"/>
        </w:rPr>
        <w:t>агона</w:t>
      </w:r>
      <w:proofErr w:type="spellEnd"/>
      <w:r w:rsidRPr="00E538FE">
        <w:rPr>
          <w:rFonts w:ascii="Times New Roman" w:hAnsi="Times New Roman" w:cs="Times New Roman"/>
          <w:b w:val="0"/>
          <w:sz w:val="24"/>
          <w:szCs w:val="24"/>
        </w:rPr>
        <w:t>. Побеждает тот, кто правильно ответит на два вопроса, при этом агонист на красной дорожке имеет преимущество перед агонистом на желтой, который, в свою очередь, имеет преимущество перед агонистом на зеленой.</w:t>
      </w:r>
    </w:p>
    <w:p w:rsidR="00E538FE" w:rsidRPr="00E538FE" w:rsidRDefault="00E538FE" w:rsidP="00E538FE">
      <w:pPr>
        <w:pStyle w:val="40"/>
        <w:shd w:val="clear" w:color="auto" w:fill="auto"/>
        <w:spacing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E538FE">
        <w:rPr>
          <w:rStyle w:val="41"/>
          <w:rFonts w:ascii="Times New Roman" w:hAnsi="Times New Roman" w:cs="Times New Roman"/>
          <w:sz w:val="24"/>
          <w:szCs w:val="24"/>
        </w:rPr>
        <w:t xml:space="preserve">Пример: </w:t>
      </w:r>
      <w:r w:rsidRPr="00E538FE">
        <w:rPr>
          <w:rFonts w:ascii="Times New Roman" w:hAnsi="Times New Roman" w:cs="Times New Roman"/>
          <w:sz w:val="24"/>
          <w:szCs w:val="24"/>
        </w:rPr>
        <w:t>Участник на зеленой дорожке дал два правильных ответа и переходит в третий этап. Формально он закончил игру, так как имеет право сделать две ошибки на своей дорожке, которые он не использовал. Условно его можно считать победителем. Однако, агонисты на желтой и красной дорожках имеют возможность его обойти в текущем этапе, если кто-либо из них даст также два правильных ответа. Таким образом, участник на зеленой дорожке становится победителем только после окончания текущего этапа и при условии, что другие агонисты не сравнялись с ним по количеству правильных ответов;</w:t>
      </w:r>
    </w:p>
    <w:p w:rsidR="00E538FE" w:rsidRPr="00E538FE" w:rsidRDefault="00E538FE" w:rsidP="00E538FE">
      <w:pPr>
        <w:pStyle w:val="20"/>
        <w:numPr>
          <w:ilvl w:val="2"/>
          <w:numId w:val="2"/>
        </w:numPr>
        <w:shd w:val="clear" w:color="auto" w:fill="auto"/>
        <w:tabs>
          <w:tab w:val="left" w:pos="1441"/>
        </w:tabs>
        <w:spacing w:after="0"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Агонисту, который правильно ответил на 2 вопроса на своей дорожке, но не стал победителем, вручается орден;</w:t>
      </w:r>
    </w:p>
    <w:p w:rsidR="00E538FE" w:rsidRPr="00E538FE" w:rsidRDefault="00E538FE" w:rsidP="00E538FE">
      <w:pPr>
        <w:pStyle w:val="20"/>
        <w:numPr>
          <w:ilvl w:val="1"/>
          <w:numId w:val="2"/>
        </w:numPr>
        <w:shd w:val="clear" w:color="auto" w:fill="auto"/>
        <w:tabs>
          <w:tab w:val="left" w:pos="1327"/>
        </w:tabs>
        <w:spacing w:after="0" w:line="240" w:lineRule="auto"/>
        <w:ind w:firstLine="7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В конце каждой игры объявляется «Эпилог». Теоретикам предлагается вопросы, которые не были разыграны в </w:t>
      </w:r>
      <w:proofErr w:type="spellStart"/>
      <w:r w:rsidRPr="00E538FE">
        <w:rPr>
          <w:rFonts w:ascii="Times New Roman" w:hAnsi="Times New Roman" w:cs="Times New Roman"/>
          <w:b w:val="0"/>
          <w:sz w:val="24"/>
          <w:szCs w:val="24"/>
        </w:rPr>
        <w:t>агоне</w:t>
      </w:r>
      <w:proofErr w:type="spellEnd"/>
      <w:r w:rsidRPr="00E538FE">
        <w:rPr>
          <w:rFonts w:ascii="Times New Roman" w:hAnsi="Times New Roman" w:cs="Times New Roman"/>
          <w:b w:val="0"/>
          <w:sz w:val="24"/>
          <w:szCs w:val="24"/>
        </w:rPr>
        <w:t>, за правильные ответы на которые они могут получить, на усмотрение ареопага, орден или медаль. Кроме того, в «Эпилоге» разыгрываются 3 вопроса, отвечая на которые можно заработать медаль;</w:t>
      </w:r>
    </w:p>
    <w:p w:rsidR="00E538FE" w:rsidRPr="00E538FE" w:rsidRDefault="00E538FE" w:rsidP="00E538FE">
      <w:pPr>
        <w:pStyle w:val="30"/>
        <w:numPr>
          <w:ilvl w:val="0"/>
          <w:numId w:val="2"/>
        </w:numPr>
        <w:shd w:val="clear" w:color="auto" w:fill="auto"/>
        <w:tabs>
          <w:tab w:val="left" w:pos="1119"/>
        </w:tabs>
        <w:spacing w:before="0" w:after="0" w:line="240" w:lineRule="auto"/>
        <w:ind w:firstLine="7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Рейтинг участников</w:t>
      </w:r>
    </w:p>
    <w:p w:rsidR="00E538FE" w:rsidRPr="00E538FE" w:rsidRDefault="00E538FE" w:rsidP="00E538FE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В процессе всех игр ведется учет медалей и орденов, полученных участниками;</w:t>
      </w:r>
    </w:p>
    <w:p w:rsidR="00E538FE" w:rsidRPr="00E538FE" w:rsidRDefault="00E538FE" w:rsidP="00E538FE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За каждый орден участнику Олимпиады «Умники и умницы Дагестана» начисляется один балл, а за медаль – 0,5 балла. Таким образом, каждый орден приравнивается к двум медалям;</w:t>
      </w:r>
    </w:p>
    <w:p w:rsidR="00E538FE" w:rsidRPr="00E538FE" w:rsidRDefault="00E538FE" w:rsidP="00E538FE">
      <w:pPr>
        <w:pStyle w:val="20"/>
        <w:numPr>
          <w:ilvl w:val="1"/>
          <w:numId w:val="2"/>
        </w:numPr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В 13 финальных играх агонисты получают орден за каждый правильный ответ на дорожке;</w:t>
      </w:r>
    </w:p>
    <w:p w:rsidR="00E538FE" w:rsidRPr="00E538FE" w:rsidRDefault="00E538FE" w:rsidP="00E538FE">
      <w:pPr>
        <w:pStyle w:val="20"/>
        <w:numPr>
          <w:ilvl w:val="1"/>
          <w:numId w:val="2"/>
        </w:numPr>
        <w:shd w:val="clear" w:color="auto" w:fill="auto"/>
        <w:tabs>
          <w:tab w:val="left" w:pos="1327"/>
        </w:tabs>
        <w:spacing w:after="0"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>По количеству полученных орденов и медалей все участники игр основного тура Олимпиады «Умники и умницы Дагестана» выстраиваются в рейтинговый список, на основании которого ведется отбор игроков для прохождения в следующие этапы.</w:t>
      </w:r>
    </w:p>
    <w:p w:rsidR="00E538FE" w:rsidRPr="00E538FE" w:rsidRDefault="00E538FE" w:rsidP="00E538FE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201"/>
      </w:tblGrid>
      <w:tr w:rsidR="00E538FE" w:rsidRPr="00E538FE" w:rsidTr="00E538FE">
        <w:trPr>
          <w:trHeight w:val="792"/>
        </w:trPr>
        <w:tc>
          <w:tcPr>
            <w:tcW w:w="4882" w:type="dxa"/>
            <w:shd w:val="clear" w:color="auto" w:fill="auto"/>
          </w:tcPr>
          <w:p w:rsidR="00E538FE" w:rsidRPr="00E538FE" w:rsidRDefault="00E538FE" w:rsidP="00E53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E538FE" w:rsidRPr="00E538FE" w:rsidRDefault="00E538FE" w:rsidP="00E538F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8FE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538FE" w:rsidRPr="00E538FE" w:rsidRDefault="00E538FE" w:rsidP="00E538F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FE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</w:tc>
      </w:tr>
    </w:tbl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8FE">
        <w:rPr>
          <w:rFonts w:ascii="Times New Roman" w:hAnsi="Times New Roman" w:cs="Times New Roman"/>
          <w:sz w:val="24"/>
          <w:szCs w:val="24"/>
        </w:rPr>
        <w:t>Заявка</w:t>
      </w: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8FE">
        <w:rPr>
          <w:rFonts w:ascii="Times New Roman" w:hAnsi="Times New Roman" w:cs="Times New Roman"/>
          <w:sz w:val="24"/>
          <w:szCs w:val="24"/>
        </w:rPr>
        <w:t>на участие в региональной телевизионной гуманитарной олимпиаде школьников «Умники и умницы Дагестана»</w:t>
      </w:r>
    </w:p>
    <w:p w:rsidR="00E538FE" w:rsidRPr="00E538FE" w:rsidRDefault="00E538FE" w:rsidP="00E538FE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8FE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E538FE" w:rsidRPr="00E538FE" w:rsidRDefault="00E538FE" w:rsidP="00E538FE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8FE">
        <w:rPr>
          <w:rFonts w:ascii="Times New Roman" w:hAnsi="Times New Roman" w:cs="Times New Roman"/>
          <w:sz w:val="24"/>
          <w:szCs w:val="24"/>
        </w:rPr>
        <w:t>Дата рождения.</w:t>
      </w:r>
    </w:p>
    <w:p w:rsidR="00E538FE" w:rsidRPr="00E538FE" w:rsidRDefault="00E538FE" w:rsidP="00E538FE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8FE">
        <w:rPr>
          <w:rFonts w:ascii="Times New Roman" w:hAnsi="Times New Roman" w:cs="Times New Roman"/>
          <w:sz w:val="24"/>
          <w:szCs w:val="24"/>
        </w:rPr>
        <w:t>Муниципальный район.</w:t>
      </w:r>
    </w:p>
    <w:p w:rsidR="00E538FE" w:rsidRPr="00E538FE" w:rsidRDefault="00E538FE" w:rsidP="00E538FE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8FE">
        <w:rPr>
          <w:rFonts w:ascii="Times New Roman" w:hAnsi="Times New Roman" w:cs="Times New Roman"/>
          <w:sz w:val="24"/>
          <w:szCs w:val="24"/>
        </w:rPr>
        <w:t>Адрес проживания.</w:t>
      </w:r>
    </w:p>
    <w:p w:rsidR="00E538FE" w:rsidRPr="00E538FE" w:rsidRDefault="00E538FE" w:rsidP="00E538FE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8FE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 (в соответствии с Уставом), в которой обучается участник.</w:t>
      </w:r>
    </w:p>
    <w:p w:rsidR="00E538FE" w:rsidRPr="00E538FE" w:rsidRDefault="00E538FE" w:rsidP="00E538FE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8FE">
        <w:rPr>
          <w:rFonts w:ascii="Times New Roman" w:hAnsi="Times New Roman" w:cs="Times New Roman"/>
          <w:sz w:val="24"/>
          <w:szCs w:val="24"/>
        </w:rPr>
        <w:t>Класс, в котором обучается участник.</w:t>
      </w:r>
    </w:p>
    <w:p w:rsidR="00E538FE" w:rsidRPr="00E538FE" w:rsidRDefault="00E538FE" w:rsidP="00E538FE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8FE">
        <w:rPr>
          <w:rFonts w:ascii="Times New Roman" w:hAnsi="Times New Roman" w:cs="Times New Roman"/>
          <w:sz w:val="24"/>
          <w:szCs w:val="24"/>
        </w:rPr>
        <w:t>Адрес электронной почты участника.</w:t>
      </w:r>
    </w:p>
    <w:p w:rsidR="00E538FE" w:rsidRPr="00E538FE" w:rsidRDefault="00E538FE" w:rsidP="00E538FE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8FE">
        <w:rPr>
          <w:rFonts w:ascii="Times New Roman" w:hAnsi="Times New Roman" w:cs="Times New Roman"/>
          <w:sz w:val="24"/>
          <w:szCs w:val="24"/>
        </w:rPr>
        <w:t>Контактный телефон участника.</w:t>
      </w:r>
    </w:p>
    <w:p w:rsidR="00E538FE" w:rsidRPr="00E538FE" w:rsidRDefault="00E538FE" w:rsidP="00E538FE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8FE">
        <w:rPr>
          <w:rFonts w:ascii="Times New Roman" w:hAnsi="Times New Roman" w:cs="Times New Roman"/>
          <w:sz w:val="24"/>
          <w:szCs w:val="24"/>
        </w:rPr>
        <w:t>Фамилия, имя, отчество учителя (наставника).</w:t>
      </w:r>
    </w:p>
    <w:p w:rsidR="00E538FE" w:rsidRPr="00E538FE" w:rsidRDefault="00E538FE" w:rsidP="00E538FE">
      <w:pPr>
        <w:numPr>
          <w:ilvl w:val="0"/>
          <w:numId w:val="8"/>
        </w:numPr>
        <w:tabs>
          <w:tab w:val="left" w:pos="1134"/>
          <w:tab w:val="left" w:pos="184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8FE">
        <w:rPr>
          <w:rFonts w:ascii="Times New Roman" w:hAnsi="Times New Roman" w:cs="Times New Roman"/>
          <w:sz w:val="24"/>
          <w:szCs w:val="24"/>
        </w:rPr>
        <w:t>Информация о достижениях (наименование олимпиад, конкурсов с указанием года и занятого места).</w:t>
      </w:r>
    </w:p>
    <w:p w:rsidR="00E538FE" w:rsidRPr="00E538FE" w:rsidRDefault="00E538FE" w:rsidP="00E538FE">
      <w:pPr>
        <w:numPr>
          <w:ilvl w:val="0"/>
          <w:numId w:val="8"/>
        </w:numPr>
        <w:tabs>
          <w:tab w:val="left" w:pos="1134"/>
          <w:tab w:val="left" w:pos="184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8FE">
        <w:rPr>
          <w:rFonts w:ascii="Times New Roman" w:hAnsi="Times New Roman" w:cs="Times New Roman"/>
          <w:sz w:val="24"/>
          <w:szCs w:val="24"/>
        </w:rPr>
        <w:t>Дополнительная информация о себе (по желанию).</w:t>
      </w:r>
    </w:p>
    <w:p w:rsidR="00E538FE" w:rsidRPr="00E538FE" w:rsidRDefault="00E538FE" w:rsidP="00E538FE">
      <w:pPr>
        <w:tabs>
          <w:tab w:val="left" w:pos="1134"/>
          <w:tab w:val="left" w:pos="18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8FE" w:rsidRPr="00E538FE" w:rsidRDefault="00E538FE" w:rsidP="00E538FE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538FE" w:rsidRPr="00E538FE" w:rsidRDefault="00E538FE" w:rsidP="00E538FE">
      <w:pPr>
        <w:pStyle w:val="20"/>
        <w:shd w:val="clear" w:color="auto" w:fill="auto"/>
        <w:tabs>
          <w:tab w:val="right" w:pos="7550"/>
          <w:tab w:val="right" w:pos="7847"/>
          <w:tab w:val="center" w:pos="8130"/>
        </w:tabs>
        <w:spacing w:after="0" w:line="240" w:lineRule="auto"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Приложение № 2                             </w:t>
      </w:r>
    </w:p>
    <w:p w:rsidR="00E538FE" w:rsidRPr="00E538FE" w:rsidRDefault="00E538FE" w:rsidP="00E538FE">
      <w:pPr>
        <w:pStyle w:val="20"/>
        <w:shd w:val="clear" w:color="auto" w:fill="auto"/>
        <w:tabs>
          <w:tab w:val="right" w:pos="7550"/>
          <w:tab w:val="right" w:pos="7847"/>
          <w:tab w:val="center" w:pos="8130"/>
        </w:tabs>
        <w:spacing w:after="0" w:line="240" w:lineRule="auto"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к приказу </w:t>
      </w:r>
      <w:proofErr w:type="spellStart"/>
      <w:r w:rsidRPr="00E538F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 РД</w:t>
      </w:r>
    </w:p>
    <w:p w:rsidR="00E538FE" w:rsidRPr="00E538FE" w:rsidRDefault="00E538FE" w:rsidP="00E538FE">
      <w:pPr>
        <w:pStyle w:val="20"/>
        <w:shd w:val="clear" w:color="auto" w:fill="auto"/>
        <w:tabs>
          <w:tab w:val="right" w:pos="5615"/>
          <w:tab w:val="right" w:pos="7550"/>
          <w:tab w:val="right" w:pos="7847"/>
          <w:tab w:val="center" w:pos="8130"/>
        </w:tabs>
        <w:spacing w:after="0" w:line="240" w:lineRule="auto"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  от </w:t>
      </w:r>
      <w:proofErr w:type="gramStart"/>
      <w:r w:rsidRPr="00E538FE">
        <w:rPr>
          <w:rFonts w:ascii="Times New Roman" w:hAnsi="Times New Roman" w:cs="Times New Roman"/>
          <w:b w:val="0"/>
          <w:sz w:val="24"/>
          <w:szCs w:val="24"/>
        </w:rPr>
        <w:t>« _</w:t>
      </w:r>
      <w:proofErr w:type="gramEnd"/>
      <w:r w:rsidRPr="00E538FE">
        <w:rPr>
          <w:rFonts w:ascii="Times New Roman" w:hAnsi="Times New Roman" w:cs="Times New Roman"/>
          <w:b w:val="0"/>
          <w:sz w:val="24"/>
          <w:szCs w:val="24"/>
        </w:rPr>
        <w:t>_ »</w:t>
      </w:r>
      <w:r w:rsidRPr="00E538FE">
        <w:rPr>
          <w:rFonts w:ascii="Times New Roman" w:hAnsi="Times New Roman" w:cs="Times New Roman"/>
          <w:b w:val="0"/>
          <w:sz w:val="24"/>
          <w:szCs w:val="24"/>
        </w:rPr>
        <w:tab/>
        <w:t xml:space="preserve"> __________2021 </w:t>
      </w:r>
      <w:r w:rsidRPr="00E538FE">
        <w:rPr>
          <w:rFonts w:ascii="Times New Roman" w:hAnsi="Times New Roman" w:cs="Times New Roman"/>
          <w:b w:val="0"/>
          <w:sz w:val="24"/>
          <w:szCs w:val="24"/>
        </w:rPr>
        <w:tab/>
        <w:t>г.</w:t>
      </w:r>
      <w:r w:rsidRPr="00E538FE">
        <w:rPr>
          <w:rFonts w:ascii="Times New Roman" w:hAnsi="Times New Roman" w:cs="Times New Roman"/>
          <w:b w:val="0"/>
          <w:sz w:val="24"/>
          <w:szCs w:val="24"/>
        </w:rPr>
        <w:tab/>
        <w:t xml:space="preserve"> №_______</w:t>
      </w:r>
    </w:p>
    <w:p w:rsidR="00E538FE" w:rsidRPr="00E538FE" w:rsidRDefault="00E538FE" w:rsidP="00E538FE">
      <w:pPr>
        <w:pStyle w:val="a9"/>
        <w:ind w:firstLine="708"/>
        <w:jc w:val="right"/>
        <w:rPr>
          <w:rStyle w:val="FontStyle12"/>
          <w:sz w:val="24"/>
          <w:szCs w:val="24"/>
        </w:rPr>
      </w:pPr>
    </w:p>
    <w:p w:rsidR="00E538FE" w:rsidRPr="00E538FE" w:rsidRDefault="00E538FE" w:rsidP="00E538FE">
      <w:pPr>
        <w:pStyle w:val="a9"/>
        <w:ind w:firstLine="708"/>
        <w:jc w:val="right"/>
        <w:rPr>
          <w:rStyle w:val="FontStyle12"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FE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FE">
        <w:rPr>
          <w:rFonts w:ascii="Times New Roman" w:hAnsi="Times New Roman" w:cs="Times New Roman"/>
          <w:b/>
          <w:sz w:val="24"/>
          <w:szCs w:val="24"/>
        </w:rPr>
        <w:t xml:space="preserve">РЕГИОНАЛЬНОЙ ТЕЛЕВИЗИОННОЙ ГУМАНИТАРНОЙ ОЛИМПИАДЫ ШКОЛЬНИКОВ </w:t>
      </w: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FE">
        <w:rPr>
          <w:rFonts w:ascii="Times New Roman" w:hAnsi="Times New Roman" w:cs="Times New Roman"/>
          <w:b/>
          <w:sz w:val="24"/>
          <w:szCs w:val="24"/>
        </w:rPr>
        <w:t>«УМНИКИ И УМНИЦЫ ДАГЕСТАНА»</w:t>
      </w: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pStyle w:val="a8"/>
        <w:numPr>
          <w:ilvl w:val="0"/>
          <w:numId w:val="10"/>
        </w:numPr>
        <w:ind w:left="0" w:firstLine="284"/>
        <w:jc w:val="both"/>
      </w:pPr>
      <w:r w:rsidRPr="00E538FE">
        <w:t xml:space="preserve">Аминова Эльвира </w:t>
      </w:r>
      <w:proofErr w:type="spellStart"/>
      <w:r w:rsidRPr="00E538FE">
        <w:t>Маиловна</w:t>
      </w:r>
      <w:proofErr w:type="spellEnd"/>
      <w:r w:rsidRPr="00E538FE">
        <w:t xml:space="preserve"> – </w:t>
      </w:r>
      <w:r w:rsidRPr="00E538FE">
        <w:rPr>
          <w:shd w:val="clear" w:color="auto" w:fill="FFFFFF"/>
        </w:rPr>
        <w:t>исполнительный директор фонда поддержки социально-экономических инициатив «Содружество»;</w:t>
      </w:r>
    </w:p>
    <w:p w:rsidR="00E538FE" w:rsidRPr="00E538FE" w:rsidRDefault="00E538FE" w:rsidP="00E538FE">
      <w:pPr>
        <w:pStyle w:val="a8"/>
        <w:numPr>
          <w:ilvl w:val="0"/>
          <w:numId w:val="10"/>
        </w:numPr>
        <w:ind w:left="0" w:firstLine="284"/>
        <w:jc w:val="both"/>
      </w:pPr>
      <w:r w:rsidRPr="00E538FE">
        <w:t>Портнягина Ольга Ивановна – Постоянное представительство Республики Дагестан при Президенте РФ;</w:t>
      </w:r>
    </w:p>
    <w:p w:rsidR="00E538FE" w:rsidRPr="00E538FE" w:rsidRDefault="00E538FE" w:rsidP="00E538FE">
      <w:pPr>
        <w:pStyle w:val="a8"/>
        <w:numPr>
          <w:ilvl w:val="0"/>
          <w:numId w:val="10"/>
        </w:numPr>
        <w:ind w:left="0" w:firstLine="284"/>
        <w:jc w:val="both"/>
      </w:pPr>
      <w:proofErr w:type="spellStart"/>
      <w:r w:rsidRPr="00E538FE">
        <w:t>Абидов</w:t>
      </w:r>
      <w:proofErr w:type="spellEnd"/>
      <w:r w:rsidRPr="00E538FE">
        <w:t xml:space="preserve"> Магомед </w:t>
      </w:r>
      <w:proofErr w:type="spellStart"/>
      <w:r w:rsidRPr="00E538FE">
        <w:t>Хабибович</w:t>
      </w:r>
      <w:proofErr w:type="spellEnd"/>
      <w:r w:rsidRPr="00E538FE">
        <w:t xml:space="preserve"> – временно исполняющий обязанности первого заместителя министра образования и науки Республики Дагестан;</w:t>
      </w:r>
    </w:p>
    <w:p w:rsidR="00E538FE" w:rsidRPr="00E538FE" w:rsidRDefault="00E538FE" w:rsidP="00E538FE">
      <w:pPr>
        <w:pStyle w:val="a8"/>
        <w:numPr>
          <w:ilvl w:val="0"/>
          <w:numId w:val="10"/>
        </w:numPr>
        <w:ind w:left="0" w:firstLine="284"/>
        <w:jc w:val="both"/>
      </w:pPr>
      <w:proofErr w:type="spellStart"/>
      <w:r w:rsidRPr="00E538FE">
        <w:t>Мутиева</w:t>
      </w:r>
      <w:proofErr w:type="spellEnd"/>
      <w:r w:rsidRPr="00E538FE">
        <w:t xml:space="preserve"> Оксана </w:t>
      </w:r>
      <w:proofErr w:type="spellStart"/>
      <w:r w:rsidRPr="00E538FE">
        <w:t>Саидовна</w:t>
      </w:r>
      <w:proofErr w:type="spellEnd"/>
      <w:r w:rsidRPr="00E538FE">
        <w:t xml:space="preserve"> – заведующая кафедрой гуманитарных дисциплин </w:t>
      </w:r>
      <w:r w:rsidRPr="00E538FE">
        <w:rPr>
          <w:rStyle w:val="FontStyle13"/>
          <w:sz w:val="24"/>
          <w:szCs w:val="24"/>
        </w:rPr>
        <w:t>ГАОУ ВО «Дагестанский государственный университет народного хозяйства»</w:t>
      </w:r>
      <w:r w:rsidRPr="00E538FE">
        <w:t>;</w:t>
      </w:r>
    </w:p>
    <w:p w:rsidR="00E538FE" w:rsidRPr="00E538FE" w:rsidRDefault="00E538FE" w:rsidP="00E538FE">
      <w:pPr>
        <w:pStyle w:val="a8"/>
        <w:numPr>
          <w:ilvl w:val="0"/>
          <w:numId w:val="10"/>
        </w:numPr>
        <w:ind w:left="0" w:firstLine="284"/>
        <w:jc w:val="both"/>
      </w:pPr>
      <w:proofErr w:type="spellStart"/>
      <w:r w:rsidRPr="00E538FE">
        <w:t>Далгатова</w:t>
      </w:r>
      <w:proofErr w:type="spellEnd"/>
      <w:r w:rsidRPr="00E538FE">
        <w:t xml:space="preserve"> Аида </w:t>
      </w:r>
      <w:proofErr w:type="spellStart"/>
      <w:r w:rsidRPr="00E538FE">
        <w:t>Османгаджиевна</w:t>
      </w:r>
      <w:proofErr w:type="spellEnd"/>
      <w:r w:rsidRPr="00E538FE">
        <w:t xml:space="preserve"> – заведующая кафедрой государственно-правовых дисциплин </w:t>
      </w:r>
      <w:r w:rsidRPr="00E538FE">
        <w:rPr>
          <w:rStyle w:val="FontStyle13"/>
          <w:sz w:val="24"/>
          <w:szCs w:val="24"/>
        </w:rPr>
        <w:t>ГАОУ ВО «Дагестанский государственный университет народного хозяйства»</w:t>
      </w:r>
      <w:r w:rsidRPr="00E538FE">
        <w:t>, директор Республиканского центра по выявлению и развитию таланта обучающихся;</w:t>
      </w:r>
    </w:p>
    <w:p w:rsidR="00E538FE" w:rsidRPr="00E538FE" w:rsidRDefault="00E538FE" w:rsidP="00E538FE">
      <w:pPr>
        <w:pStyle w:val="a8"/>
        <w:numPr>
          <w:ilvl w:val="0"/>
          <w:numId w:val="10"/>
        </w:numPr>
        <w:ind w:left="0" w:firstLine="284"/>
        <w:jc w:val="both"/>
      </w:pPr>
      <w:r w:rsidRPr="00E538FE">
        <w:t xml:space="preserve">Омарова Марина Викторовна – начальник </w:t>
      </w:r>
      <w:r w:rsidRPr="00E538FE">
        <w:rPr>
          <w:shd w:val="clear" w:color="auto" w:fill="FFFFFF"/>
        </w:rPr>
        <w:t xml:space="preserve">Отдела по координации воспитательной работы и поддержки талантов детей </w:t>
      </w:r>
      <w:proofErr w:type="spellStart"/>
      <w:r w:rsidRPr="00E538FE">
        <w:t>Минобрнауки</w:t>
      </w:r>
      <w:proofErr w:type="spellEnd"/>
      <w:r w:rsidRPr="00E538FE">
        <w:t xml:space="preserve"> РД;</w:t>
      </w:r>
    </w:p>
    <w:p w:rsidR="00E538FE" w:rsidRPr="00E538FE" w:rsidRDefault="00E538FE" w:rsidP="00E538FE">
      <w:pPr>
        <w:pStyle w:val="a8"/>
        <w:numPr>
          <w:ilvl w:val="0"/>
          <w:numId w:val="10"/>
        </w:numPr>
        <w:ind w:left="0" w:firstLine="284"/>
        <w:jc w:val="both"/>
      </w:pPr>
      <w:proofErr w:type="spellStart"/>
      <w:r w:rsidRPr="00E538FE">
        <w:rPr>
          <w:shd w:val="clear" w:color="auto" w:fill="FFFFFF"/>
        </w:rPr>
        <w:t>Абдулахидова</w:t>
      </w:r>
      <w:proofErr w:type="spellEnd"/>
      <w:r w:rsidRPr="00E538FE">
        <w:rPr>
          <w:shd w:val="clear" w:color="auto" w:fill="FFFFFF"/>
        </w:rPr>
        <w:t xml:space="preserve"> </w:t>
      </w:r>
      <w:proofErr w:type="spellStart"/>
      <w:r w:rsidRPr="00E538FE">
        <w:rPr>
          <w:shd w:val="clear" w:color="auto" w:fill="FFFFFF"/>
        </w:rPr>
        <w:t>Бурлият</w:t>
      </w:r>
      <w:proofErr w:type="spellEnd"/>
      <w:r w:rsidRPr="00E538FE">
        <w:rPr>
          <w:shd w:val="clear" w:color="auto" w:fill="FFFFFF"/>
        </w:rPr>
        <w:t xml:space="preserve"> </w:t>
      </w:r>
      <w:proofErr w:type="spellStart"/>
      <w:r w:rsidRPr="00E538FE">
        <w:rPr>
          <w:shd w:val="clear" w:color="auto" w:fill="FFFFFF"/>
        </w:rPr>
        <w:t>Омаргаджиевна</w:t>
      </w:r>
      <w:proofErr w:type="spellEnd"/>
      <w:r w:rsidRPr="00E538FE">
        <w:rPr>
          <w:shd w:val="clear" w:color="auto" w:fill="FFFFFF"/>
        </w:rPr>
        <w:t xml:space="preserve"> – главный специалист-эксперт Отдела по координации воспитательной работы и поддержки талантов детей </w:t>
      </w:r>
      <w:proofErr w:type="spellStart"/>
      <w:r w:rsidRPr="00E538FE">
        <w:rPr>
          <w:shd w:val="clear" w:color="auto" w:fill="FFFFFF"/>
        </w:rPr>
        <w:t>Минобрнауки</w:t>
      </w:r>
      <w:proofErr w:type="spellEnd"/>
      <w:r w:rsidRPr="00E538FE">
        <w:rPr>
          <w:shd w:val="clear" w:color="auto" w:fill="FFFFFF"/>
        </w:rPr>
        <w:t xml:space="preserve"> РД.</w:t>
      </w:r>
    </w:p>
    <w:p w:rsidR="00E538FE" w:rsidRPr="00E538FE" w:rsidRDefault="00E538FE" w:rsidP="00E538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pStyle w:val="20"/>
        <w:shd w:val="clear" w:color="auto" w:fill="auto"/>
        <w:tabs>
          <w:tab w:val="right" w:pos="7550"/>
          <w:tab w:val="right" w:pos="7847"/>
          <w:tab w:val="center" w:pos="8130"/>
        </w:tabs>
        <w:spacing w:after="0" w:line="240" w:lineRule="auto"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Приложение № 3                             </w:t>
      </w:r>
    </w:p>
    <w:p w:rsidR="00E538FE" w:rsidRPr="00E538FE" w:rsidRDefault="00E538FE" w:rsidP="00E538FE">
      <w:pPr>
        <w:pStyle w:val="20"/>
        <w:shd w:val="clear" w:color="auto" w:fill="auto"/>
        <w:tabs>
          <w:tab w:val="right" w:pos="7550"/>
          <w:tab w:val="right" w:pos="7847"/>
          <w:tab w:val="center" w:pos="8130"/>
        </w:tabs>
        <w:spacing w:after="0" w:line="240" w:lineRule="auto"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к приказу </w:t>
      </w:r>
      <w:proofErr w:type="spellStart"/>
      <w:r w:rsidRPr="00E538F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 РД</w:t>
      </w:r>
    </w:p>
    <w:p w:rsidR="00E538FE" w:rsidRPr="00E538FE" w:rsidRDefault="00E538FE" w:rsidP="00E538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8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38F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538FE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E538FE">
        <w:rPr>
          <w:rFonts w:ascii="Times New Roman" w:hAnsi="Times New Roman" w:cs="Times New Roman"/>
          <w:sz w:val="24"/>
          <w:szCs w:val="24"/>
        </w:rPr>
        <w:t xml:space="preserve">_ » __________2021 </w:t>
      </w:r>
      <w:r w:rsidRPr="00E538FE">
        <w:rPr>
          <w:rFonts w:ascii="Times New Roman" w:hAnsi="Times New Roman" w:cs="Times New Roman"/>
          <w:sz w:val="24"/>
          <w:szCs w:val="24"/>
        </w:rPr>
        <w:tab/>
        <w:t>г. №_______</w:t>
      </w: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FE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FE">
        <w:rPr>
          <w:rFonts w:ascii="Times New Roman" w:hAnsi="Times New Roman" w:cs="Times New Roman"/>
          <w:b/>
          <w:sz w:val="24"/>
          <w:szCs w:val="24"/>
        </w:rPr>
        <w:t>РЕГИОНАЛЬНОЙ ТЕЛЕВИЗИОННОЙ ГУМАНИТАРНОЙ ОЛИМПИАДЫ ШКОЛЬНИКОВ «УМНИКИ И УМНИЦЫ ДАГЕСТАНА»</w:t>
      </w: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pStyle w:val="a8"/>
        <w:numPr>
          <w:ilvl w:val="0"/>
          <w:numId w:val="11"/>
        </w:numPr>
        <w:ind w:left="0" w:firstLine="284"/>
        <w:jc w:val="both"/>
      </w:pPr>
      <w:r w:rsidRPr="00E538FE">
        <w:t xml:space="preserve">Аминова Эльвира </w:t>
      </w:r>
      <w:proofErr w:type="spellStart"/>
      <w:r w:rsidRPr="00E538FE">
        <w:t>Маиловна</w:t>
      </w:r>
      <w:proofErr w:type="spellEnd"/>
      <w:r w:rsidRPr="00E538FE">
        <w:t xml:space="preserve"> – </w:t>
      </w:r>
      <w:r w:rsidRPr="00E538FE">
        <w:rPr>
          <w:shd w:val="clear" w:color="auto" w:fill="FFFFFF"/>
        </w:rPr>
        <w:t>исполнительный директор фонда поддержки социально-экономических инициатив «Содружество»;</w:t>
      </w:r>
    </w:p>
    <w:p w:rsidR="00E538FE" w:rsidRPr="00E538FE" w:rsidRDefault="00E538FE" w:rsidP="00E538FE">
      <w:pPr>
        <w:pStyle w:val="a8"/>
        <w:numPr>
          <w:ilvl w:val="0"/>
          <w:numId w:val="11"/>
        </w:numPr>
        <w:ind w:left="0" w:firstLine="284"/>
        <w:jc w:val="both"/>
      </w:pPr>
      <w:r w:rsidRPr="00E538FE">
        <w:t>Князева Карина Леонидовна – координатор Всероссийского открытого движения «Умники и умницы»;</w:t>
      </w:r>
    </w:p>
    <w:p w:rsidR="00E538FE" w:rsidRPr="00E538FE" w:rsidRDefault="00E538FE" w:rsidP="00E538FE">
      <w:pPr>
        <w:pStyle w:val="a8"/>
        <w:numPr>
          <w:ilvl w:val="0"/>
          <w:numId w:val="11"/>
        </w:numPr>
        <w:ind w:left="0" w:firstLine="284"/>
        <w:jc w:val="both"/>
      </w:pPr>
      <w:proofErr w:type="spellStart"/>
      <w:r w:rsidRPr="00E538FE">
        <w:t>Абидов</w:t>
      </w:r>
      <w:proofErr w:type="spellEnd"/>
      <w:r w:rsidRPr="00E538FE">
        <w:t xml:space="preserve"> Магомед </w:t>
      </w:r>
      <w:proofErr w:type="spellStart"/>
      <w:r w:rsidRPr="00E538FE">
        <w:t>Хабибович</w:t>
      </w:r>
      <w:proofErr w:type="spellEnd"/>
      <w:r w:rsidRPr="00E538FE">
        <w:t xml:space="preserve"> – временно исполняющий обязанности первого заместителя министра образования и науки Республики Дагестан;</w:t>
      </w:r>
    </w:p>
    <w:p w:rsidR="00E538FE" w:rsidRPr="00E538FE" w:rsidRDefault="00E538FE" w:rsidP="00E538FE">
      <w:pPr>
        <w:pStyle w:val="a8"/>
        <w:numPr>
          <w:ilvl w:val="0"/>
          <w:numId w:val="11"/>
        </w:numPr>
        <w:ind w:left="0" w:firstLine="284"/>
        <w:jc w:val="both"/>
      </w:pPr>
      <w:r w:rsidRPr="00E538FE">
        <w:t xml:space="preserve">Омарова Марина Викторовна – начальник Отдела </w:t>
      </w:r>
      <w:r w:rsidRPr="00E538FE">
        <w:rPr>
          <w:shd w:val="clear" w:color="auto" w:fill="FFFFFF"/>
        </w:rPr>
        <w:t>по координации воспитательной работы и поддержки талантов детей</w:t>
      </w:r>
      <w:r w:rsidRPr="00E538FE">
        <w:t xml:space="preserve"> </w:t>
      </w:r>
      <w:proofErr w:type="spellStart"/>
      <w:r w:rsidRPr="00E538FE">
        <w:t>Минобрнауки</w:t>
      </w:r>
      <w:proofErr w:type="spellEnd"/>
      <w:r w:rsidRPr="00E538FE">
        <w:t xml:space="preserve"> РД;</w:t>
      </w:r>
    </w:p>
    <w:p w:rsidR="00E538FE" w:rsidRPr="00E538FE" w:rsidRDefault="00E538FE" w:rsidP="00E538FE">
      <w:pPr>
        <w:pStyle w:val="a8"/>
        <w:numPr>
          <w:ilvl w:val="0"/>
          <w:numId w:val="11"/>
        </w:numPr>
        <w:ind w:left="0" w:firstLine="284"/>
        <w:jc w:val="both"/>
      </w:pPr>
      <w:proofErr w:type="spellStart"/>
      <w:r w:rsidRPr="00E538FE">
        <w:t>Бучаев</w:t>
      </w:r>
      <w:proofErr w:type="spellEnd"/>
      <w:r w:rsidRPr="00E538FE">
        <w:t xml:space="preserve"> Ахмед </w:t>
      </w:r>
      <w:proofErr w:type="spellStart"/>
      <w:r w:rsidRPr="00E538FE">
        <w:t>Гамидович</w:t>
      </w:r>
      <w:proofErr w:type="spellEnd"/>
      <w:r w:rsidRPr="00E538FE">
        <w:t xml:space="preserve"> – ректор </w:t>
      </w:r>
      <w:r w:rsidRPr="00E538FE">
        <w:rPr>
          <w:rStyle w:val="FontStyle13"/>
          <w:sz w:val="24"/>
          <w:szCs w:val="24"/>
        </w:rPr>
        <w:t>ГАОУ ВО «Дагестанский государственный университет народного хозяйства»</w:t>
      </w:r>
      <w:r w:rsidRPr="00E538FE">
        <w:t>,</w:t>
      </w:r>
      <w:r w:rsidRPr="00E538FE">
        <w:rPr>
          <w:shd w:val="clear" w:color="auto" w:fill="FFFFFF"/>
        </w:rPr>
        <w:t xml:space="preserve"> доктор экономических наук, профессор;</w:t>
      </w:r>
    </w:p>
    <w:p w:rsidR="00E538FE" w:rsidRPr="00E538FE" w:rsidRDefault="00E538FE" w:rsidP="00E538FE">
      <w:pPr>
        <w:pStyle w:val="a8"/>
        <w:numPr>
          <w:ilvl w:val="0"/>
          <w:numId w:val="11"/>
        </w:numPr>
        <w:ind w:left="0" w:firstLine="284"/>
        <w:jc w:val="both"/>
      </w:pPr>
      <w:proofErr w:type="spellStart"/>
      <w:r w:rsidRPr="00E538FE">
        <w:t>Рабаданов</w:t>
      </w:r>
      <w:proofErr w:type="spellEnd"/>
      <w:r w:rsidRPr="00E538FE">
        <w:t xml:space="preserve"> </w:t>
      </w:r>
      <w:proofErr w:type="spellStart"/>
      <w:r w:rsidRPr="00E538FE">
        <w:t>Муртузали</w:t>
      </w:r>
      <w:proofErr w:type="spellEnd"/>
      <w:r w:rsidRPr="00E538FE">
        <w:t xml:space="preserve"> </w:t>
      </w:r>
      <w:proofErr w:type="spellStart"/>
      <w:r w:rsidRPr="00E538FE">
        <w:t>Хулатаевич</w:t>
      </w:r>
      <w:proofErr w:type="spellEnd"/>
      <w:r w:rsidRPr="00E538FE">
        <w:t xml:space="preserve"> – ректор </w:t>
      </w:r>
      <w:r w:rsidRPr="00E538FE">
        <w:rPr>
          <w:rStyle w:val="apple-converted-space"/>
          <w:shd w:val="clear" w:color="auto" w:fill="FFFFFF"/>
        </w:rPr>
        <w:t>ФГБОУ ВО «</w:t>
      </w:r>
      <w:r w:rsidRPr="00E538FE">
        <w:rPr>
          <w:shd w:val="clear" w:color="auto" w:fill="FFFFFF"/>
        </w:rPr>
        <w:t>Дагестанский</w:t>
      </w:r>
      <w:r w:rsidRPr="00E538FE">
        <w:rPr>
          <w:rStyle w:val="apple-converted-space"/>
          <w:shd w:val="clear" w:color="auto" w:fill="FFFFFF"/>
        </w:rPr>
        <w:t> </w:t>
      </w:r>
      <w:r w:rsidRPr="00E538FE">
        <w:rPr>
          <w:bCs/>
          <w:shd w:val="clear" w:color="auto" w:fill="FFFFFF"/>
        </w:rPr>
        <w:t>государственный</w:t>
      </w:r>
      <w:r w:rsidRPr="00E538FE">
        <w:rPr>
          <w:rStyle w:val="apple-converted-space"/>
          <w:shd w:val="clear" w:color="auto" w:fill="FFFFFF"/>
        </w:rPr>
        <w:t> </w:t>
      </w:r>
      <w:r w:rsidRPr="00E538FE">
        <w:rPr>
          <w:bCs/>
          <w:shd w:val="clear" w:color="auto" w:fill="FFFFFF"/>
        </w:rPr>
        <w:t>университет»</w:t>
      </w:r>
      <w:r w:rsidRPr="00E538FE">
        <w:t>,</w:t>
      </w:r>
      <w:r w:rsidRPr="00E538FE">
        <w:rPr>
          <w:shd w:val="clear" w:color="auto" w:fill="FFFFFF"/>
        </w:rPr>
        <w:t xml:space="preserve"> доктор физико-математических наук, профессор;</w:t>
      </w:r>
    </w:p>
    <w:p w:rsidR="00E538FE" w:rsidRPr="00E538FE" w:rsidRDefault="00E538FE" w:rsidP="00E538FE">
      <w:pPr>
        <w:pStyle w:val="a8"/>
        <w:numPr>
          <w:ilvl w:val="0"/>
          <w:numId w:val="11"/>
        </w:numPr>
        <w:ind w:left="0" w:firstLine="284"/>
        <w:jc w:val="both"/>
        <w:rPr>
          <w:bCs/>
          <w:shd w:val="clear" w:color="auto" w:fill="FFFFFF"/>
        </w:rPr>
      </w:pPr>
      <w:proofErr w:type="spellStart"/>
      <w:r w:rsidRPr="00E538FE">
        <w:rPr>
          <w:bCs/>
          <w:shd w:val="clear" w:color="auto" w:fill="FFFFFF"/>
        </w:rPr>
        <w:t>Суракатов</w:t>
      </w:r>
      <w:proofErr w:type="spellEnd"/>
      <w:r w:rsidRPr="00E538FE">
        <w:rPr>
          <w:bCs/>
          <w:shd w:val="clear" w:color="auto" w:fill="FFFFFF"/>
        </w:rPr>
        <w:t xml:space="preserve"> </w:t>
      </w:r>
      <w:proofErr w:type="spellStart"/>
      <w:r w:rsidRPr="00E538FE">
        <w:rPr>
          <w:bCs/>
          <w:shd w:val="clear" w:color="auto" w:fill="FFFFFF"/>
        </w:rPr>
        <w:t>Нурмагомед</w:t>
      </w:r>
      <w:proofErr w:type="spellEnd"/>
      <w:r w:rsidRPr="00E538FE">
        <w:rPr>
          <w:bCs/>
          <w:shd w:val="clear" w:color="auto" w:fill="FFFFFF"/>
        </w:rPr>
        <w:t xml:space="preserve"> </w:t>
      </w:r>
      <w:proofErr w:type="spellStart"/>
      <w:r w:rsidRPr="00E538FE">
        <w:rPr>
          <w:bCs/>
          <w:shd w:val="clear" w:color="auto" w:fill="FFFFFF"/>
        </w:rPr>
        <w:t>Сайпулаевич</w:t>
      </w:r>
      <w:proofErr w:type="spellEnd"/>
      <w:r w:rsidRPr="00E538FE">
        <w:rPr>
          <w:bCs/>
          <w:shd w:val="clear" w:color="auto" w:fill="FFFFFF"/>
        </w:rPr>
        <w:t xml:space="preserve"> – ректор </w:t>
      </w:r>
      <w:r w:rsidRPr="00E538FE">
        <w:rPr>
          <w:rStyle w:val="apple-converted-space"/>
          <w:shd w:val="clear" w:color="auto" w:fill="FFFFFF"/>
        </w:rPr>
        <w:t>ФГБОУ ВО «</w:t>
      </w:r>
      <w:r w:rsidRPr="00E538FE">
        <w:rPr>
          <w:shd w:val="clear" w:color="auto" w:fill="FFFFFF"/>
        </w:rPr>
        <w:t>Дагестанский</w:t>
      </w:r>
      <w:r w:rsidRPr="00E538FE">
        <w:rPr>
          <w:rStyle w:val="apple-converted-space"/>
          <w:shd w:val="clear" w:color="auto" w:fill="FFFFFF"/>
        </w:rPr>
        <w:t> </w:t>
      </w:r>
      <w:r w:rsidRPr="00E538FE">
        <w:rPr>
          <w:bCs/>
          <w:shd w:val="clear" w:color="auto" w:fill="FFFFFF"/>
        </w:rPr>
        <w:t>государственный</w:t>
      </w:r>
      <w:r w:rsidRPr="00E538FE">
        <w:rPr>
          <w:rStyle w:val="apple-converted-space"/>
          <w:shd w:val="clear" w:color="auto" w:fill="FFFFFF"/>
        </w:rPr>
        <w:t xml:space="preserve"> технический </w:t>
      </w:r>
      <w:r w:rsidRPr="00E538FE">
        <w:rPr>
          <w:bCs/>
          <w:shd w:val="clear" w:color="auto" w:fill="FFFFFF"/>
        </w:rPr>
        <w:t>университет», кандидат экономических наук, доцент;</w:t>
      </w:r>
    </w:p>
    <w:p w:rsidR="00E538FE" w:rsidRPr="00E538FE" w:rsidRDefault="00E538FE" w:rsidP="00E538FE">
      <w:pPr>
        <w:pStyle w:val="a8"/>
        <w:numPr>
          <w:ilvl w:val="0"/>
          <w:numId w:val="11"/>
        </w:numPr>
        <w:ind w:left="0" w:firstLine="284"/>
        <w:jc w:val="both"/>
        <w:rPr>
          <w:bCs/>
          <w:shd w:val="clear" w:color="auto" w:fill="FFFFFF"/>
        </w:rPr>
      </w:pPr>
      <w:proofErr w:type="spellStart"/>
      <w:r w:rsidRPr="00E538FE">
        <w:rPr>
          <w:bCs/>
          <w:shd w:val="clear" w:color="auto" w:fill="FFFFFF"/>
        </w:rPr>
        <w:t>Моллаева</w:t>
      </w:r>
      <w:proofErr w:type="spellEnd"/>
      <w:r w:rsidRPr="00E538FE">
        <w:rPr>
          <w:bCs/>
          <w:shd w:val="clear" w:color="auto" w:fill="FFFFFF"/>
        </w:rPr>
        <w:t xml:space="preserve"> </w:t>
      </w:r>
      <w:proofErr w:type="spellStart"/>
      <w:r w:rsidRPr="00E538FE">
        <w:rPr>
          <w:bCs/>
          <w:shd w:val="clear" w:color="auto" w:fill="FFFFFF"/>
        </w:rPr>
        <w:t>Наида</w:t>
      </w:r>
      <w:proofErr w:type="spellEnd"/>
      <w:r w:rsidRPr="00E538FE">
        <w:rPr>
          <w:bCs/>
          <w:shd w:val="clear" w:color="auto" w:fill="FFFFFF"/>
        </w:rPr>
        <w:t xml:space="preserve"> </w:t>
      </w:r>
      <w:proofErr w:type="spellStart"/>
      <w:r w:rsidRPr="00E538FE">
        <w:rPr>
          <w:bCs/>
          <w:shd w:val="clear" w:color="auto" w:fill="FFFFFF"/>
        </w:rPr>
        <w:t>Раджабовна</w:t>
      </w:r>
      <w:proofErr w:type="spellEnd"/>
      <w:r w:rsidRPr="00E538FE">
        <w:rPr>
          <w:bCs/>
          <w:shd w:val="clear" w:color="auto" w:fill="FFFFFF"/>
        </w:rPr>
        <w:t xml:space="preserve"> – </w:t>
      </w:r>
      <w:proofErr w:type="spellStart"/>
      <w:r w:rsidRPr="00E538FE">
        <w:rPr>
          <w:bCs/>
          <w:shd w:val="clear" w:color="auto" w:fill="FFFFFF"/>
        </w:rPr>
        <w:t>и.о</w:t>
      </w:r>
      <w:proofErr w:type="spellEnd"/>
      <w:r w:rsidRPr="00E538FE">
        <w:rPr>
          <w:bCs/>
          <w:shd w:val="clear" w:color="auto" w:fill="FFFFFF"/>
        </w:rPr>
        <w:t xml:space="preserve">. ректора </w:t>
      </w:r>
      <w:r w:rsidRPr="00E538FE">
        <w:rPr>
          <w:rStyle w:val="apple-converted-space"/>
          <w:shd w:val="clear" w:color="auto" w:fill="FFFFFF"/>
        </w:rPr>
        <w:t>ФГБОУ ВО «</w:t>
      </w:r>
      <w:r w:rsidRPr="00E538FE">
        <w:rPr>
          <w:shd w:val="clear" w:color="auto" w:fill="FFFFFF"/>
        </w:rPr>
        <w:t>Дагестанский</w:t>
      </w:r>
      <w:r w:rsidRPr="00E538FE">
        <w:rPr>
          <w:rStyle w:val="apple-converted-space"/>
          <w:shd w:val="clear" w:color="auto" w:fill="FFFFFF"/>
        </w:rPr>
        <w:t> </w:t>
      </w:r>
      <w:r w:rsidRPr="00E538FE">
        <w:rPr>
          <w:bCs/>
          <w:shd w:val="clear" w:color="auto" w:fill="FFFFFF"/>
        </w:rPr>
        <w:t>государственный</w:t>
      </w:r>
      <w:r w:rsidRPr="00E538FE">
        <w:rPr>
          <w:rStyle w:val="apple-converted-space"/>
          <w:shd w:val="clear" w:color="auto" w:fill="FFFFFF"/>
        </w:rPr>
        <w:t xml:space="preserve"> медицинский </w:t>
      </w:r>
      <w:r w:rsidRPr="00E538FE">
        <w:rPr>
          <w:bCs/>
          <w:shd w:val="clear" w:color="auto" w:fill="FFFFFF"/>
        </w:rPr>
        <w:t>университет», доктор медицинских наук, профессор;</w:t>
      </w:r>
    </w:p>
    <w:p w:rsidR="00E538FE" w:rsidRPr="00E538FE" w:rsidRDefault="00E538FE" w:rsidP="00E538FE">
      <w:pPr>
        <w:pStyle w:val="a8"/>
        <w:numPr>
          <w:ilvl w:val="0"/>
          <w:numId w:val="11"/>
        </w:numPr>
        <w:ind w:left="0" w:firstLine="284"/>
        <w:jc w:val="both"/>
        <w:rPr>
          <w:bCs/>
          <w:shd w:val="clear" w:color="auto" w:fill="FFFFFF"/>
        </w:rPr>
      </w:pPr>
      <w:proofErr w:type="spellStart"/>
      <w:r w:rsidRPr="00E538FE">
        <w:rPr>
          <w:shd w:val="clear" w:color="auto" w:fill="FFFFFF"/>
        </w:rPr>
        <w:t>Асваров</w:t>
      </w:r>
      <w:proofErr w:type="spellEnd"/>
      <w:r w:rsidRPr="00E538FE">
        <w:rPr>
          <w:shd w:val="clear" w:color="auto" w:fill="FFFFFF"/>
        </w:rPr>
        <w:t xml:space="preserve"> </w:t>
      </w:r>
      <w:proofErr w:type="spellStart"/>
      <w:r w:rsidRPr="00E538FE">
        <w:rPr>
          <w:shd w:val="clear" w:color="auto" w:fill="FFFFFF"/>
        </w:rPr>
        <w:t>Нариман</w:t>
      </w:r>
      <w:proofErr w:type="spellEnd"/>
      <w:r w:rsidRPr="00E538FE">
        <w:rPr>
          <w:shd w:val="clear" w:color="auto" w:fill="FFFFFF"/>
        </w:rPr>
        <w:t xml:space="preserve"> </w:t>
      </w:r>
      <w:proofErr w:type="spellStart"/>
      <w:r w:rsidRPr="00E538FE">
        <w:rPr>
          <w:shd w:val="clear" w:color="auto" w:fill="FFFFFF"/>
        </w:rPr>
        <w:t>Асварович</w:t>
      </w:r>
      <w:proofErr w:type="spellEnd"/>
      <w:r w:rsidRPr="00E538FE">
        <w:rPr>
          <w:bCs/>
          <w:shd w:val="clear" w:color="auto" w:fill="FFFFFF"/>
        </w:rPr>
        <w:t xml:space="preserve"> – </w:t>
      </w:r>
      <w:proofErr w:type="spellStart"/>
      <w:r w:rsidRPr="00E538FE">
        <w:rPr>
          <w:bCs/>
          <w:shd w:val="clear" w:color="auto" w:fill="FFFFFF"/>
        </w:rPr>
        <w:t>и.о</w:t>
      </w:r>
      <w:proofErr w:type="spellEnd"/>
      <w:r w:rsidRPr="00E538FE">
        <w:rPr>
          <w:bCs/>
          <w:shd w:val="clear" w:color="auto" w:fill="FFFFFF"/>
        </w:rPr>
        <w:t xml:space="preserve">. ректора </w:t>
      </w:r>
      <w:r w:rsidRPr="00E538FE">
        <w:rPr>
          <w:rStyle w:val="apple-converted-space"/>
          <w:shd w:val="clear" w:color="auto" w:fill="FFFFFF"/>
        </w:rPr>
        <w:t>ФГБОУ ВО «</w:t>
      </w:r>
      <w:r w:rsidRPr="00E538FE">
        <w:rPr>
          <w:shd w:val="clear" w:color="auto" w:fill="FFFFFF"/>
        </w:rPr>
        <w:t>Дагестанский</w:t>
      </w:r>
      <w:r w:rsidRPr="00E538FE">
        <w:rPr>
          <w:rStyle w:val="apple-converted-space"/>
          <w:shd w:val="clear" w:color="auto" w:fill="FFFFFF"/>
        </w:rPr>
        <w:t> </w:t>
      </w:r>
      <w:r w:rsidRPr="00E538FE">
        <w:rPr>
          <w:bCs/>
          <w:shd w:val="clear" w:color="auto" w:fill="FFFFFF"/>
        </w:rPr>
        <w:t>государственный</w:t>
      </w:r>
      <w:r w:rsidRPr="00E538FE">
        <w:rPr>
          <w:rStyle w:val="apple-converted-space"/>
          <w:shd w:val="clear" w:color="auto" w:fill="FFFFFF"/>
        </w:rPr>
        <w:t xml:space="preserve"> педагогический </w:t>
      </w:r>
      <w:r w:rsidRPr="00E538FE">
        <w:rPr>
          <w:bCs/>
          <w:shd w:val="clear" w:color="auto" w:fill="FFFFFF"/>
        </w:rPr>
        <w:t xml:space="preserve">университет», кандидат исторических наук, доцент; </w:t>
      </w:r>
    </w:p>
    <w:p w:rsidR="00E538FE" w:rsidRPr="00E538FE" w:rsidRDefault="00E538FE" w:rsidP="00E538FE">
      <w:pPr>
        <w:pStyle w:val="a8"/>
        <w:numPr>
          <w:ilvl w:val="0"/>
          <w:numId w:val="11"/>
        </w:numPr>
        <w:ind w:left="0" w:firstLine="284"/>
        <w:jc w:val="both"/>
        <w:rPr>
          <w:bCs/>
          <w:shd w:val="clear" w:color="auto" w:fill="FFFFFF"/>
        </w:rPr>
      </w:pPr>
      <w:r w:rsidRPr="00E538FE">
        <w:rPr>
          <w:bCs/>
          <w:shd w:val="clear" w:color="auto" w:fill="FFFFFF"/>
        </w:rPr>
        <w:t xml:space="preserve">Джамбулатов Зайдин Магомедович – ректор </w:t>
      </w:r>
      <w:r w:rsidRPr="00E538FE">
        <w:rPr>
          <w:rStyle w:val="apple-converted-space"/>
          <w:shd w:val="clear" w:color="auto" w:fill="FFFFFF"/>
        </w:rPr>
        <w:t>ФГБОУ ВО «</w:t>
      </w:r>
      <w:r w:rsidRPr="00E538FE">
        <w:rPr>
          <w:shd w:val="clear" w:color="auto" w:fill="FFFFFF"/>
        </w:rPr>
        <w:t>Дагестанский</w:t>
      </w:r>
      <w:r w:rsidRPr="00E538FE">
        <w:rPr>
          <w:rStyle w:val="apple-converted-space"/>
          <w:shd w:val="clear" w:color="auto" w:fill="FFFFFF"/>
        </w:rPr>
        <w:t> </w:t>
      </w:r>
      <w:r w:rsidRPr="00E538FE">
        <w:rPr>
          <w:bCs/>
          <w:shd w:val="clear" w:color="auto" w:fill="FFFFFF"/>
        </w:rPr>
        <w:t>государственный</w:t>
      </w:r>
      <w:r w:rsidRPr="00E538FE">
        <w:rPr>
          <w:rStyle w:val="apple-converted-space"/>
          <w:shd w:val="clear" w:color="auto" w:fill="FFFFFF"/>
        </w:rPr>
        <w:t xml:space="preserve"> аграрный </w:t>
      </w:r>
      <w:r w:rsidRPr="00E538FE">
        <w:rPr>
          <w:bCs/>
          <w:shd w:val="clear" w:color="auto" w:fill="FFFFFF"/>
        </w:rPr>
        <w:t>университет», доктор ветеринарных наук, профессор.</w:t>
      </w:r>
    </w:p>
    <w:p w:rsidR="00E538FE" w:rsidRPr="00E538FE" w:rsidRDefault="00E538FE" w:rsidP="00E538F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pStyle w:val="20"/>
        <w:shd w:val="clear" w:color="auto" w:fill="auto"/>
        <w:tabs>
          <w:tab w:val="right" w:pos="7550"/>
          <w:tab w:val="right" w:pos="7847"/>
          <w:tab w:val="center" w:pos="8130"/>
        </w:tabs>
        <w:spacing w:after="0" w:line="240" w:lineRule="auto"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Приложение № 4                             </w:t>
      </w:r>
    </w:p>
    <w:p w:rsidR="00E538FE" w:rsidRPr="00E538FE" w:rsidRDefault="00E538FE" w:rsidP="00E538FE">
      <w:pPr>
        <w:pStyle w:val="20"/>
        <w:shd w:val="clear" w:color="auto" w:fill="auto"/>
        <w:tabs>
          <w:tab w:val="right" w:pos="7550"/>
          <w:tab w:val="right" w:pos="7847"/>
          <w:tab w:val="center" w:pos="8130"/>
        </w:tabs>
        <w:spacing w:after="0" w:line="240" w:lineRule="auto"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к приказу </w:t>
      </w:r>
      <w:proofErr w:type="spellStart"/>
      <w:r w:rsidRPr="00E538F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E538FE">
        <w:rPr>
          <w:rFonts w:ascii="Times New Roman" w:hAnsi="Times New Roman" w:cs="Times New Roman"/>
          <w:b w:val="0"/>
          <w:sz w:val="24"/>
          <w:szCs w:val="24"/>
        </w:rPr>
        <w:t xml:space="preserve"> РД</w:t>
      </w:r>
    </w:p>
    <w:p w:rsidR="00E538FE" w:rsidRPr="00E538FE" w:rsidRDefault="00E538FE" w:rsidP="00E538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8FE">
        <w:rPr>
          <w:rFonts w:ascii="Times New Roman" w:hAnsi="Times New Roman" w:cs="Times New Roman"/>
          <w:sz w:val="24"/>
          <w:szCs w:val="24"/>
        </w:rPr>
        <w:t xml:space="preserve">  от </w:t>
      </w:r>
      <w:proofErr w:type="gramStart"/>
      <w:r w:rsidRPr="00E538FE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E538FE">
        <w:rPr>
          <w:rFonts w:ascii="Times New Roman" w:hAnsi="Times New Roman" w:cs="Times New Roman"/>
          <w:sz w:val="24"/>
          <w:szCs w:val="24"/>
        </w:rPr>
        <w:t xml:space="preserve">_ » __________2021 </w:t>
      </w:r>
      <w:r w:rsidRPr="00E538FE">
        <w:rPr>
          <w:rFonts w:ascii="Times New Roman" w:hAnsi="Times New Roman" w:cs="Times New Roman"/>
          <w:sz w:val="24"/>
          <w:szCs w:val="24"/>
        </w:rPr>
        <w:tab/>
        <w:t>г. №_______</w:t>
      </w: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FE">
        <w:rPr>
          <w:rFonts w:ascii="Times New Roman" w:hAnsi="Times New Roman" w:cs="Times New Roman"/>
          <w:b/>
          <w:sz w:val="24"/>
          <w:szCs w:val="24"/>
        </w:rPr>
        <w:t>МЕТОДИЧЕСКАЯ КОМИССИЯ</w:t>
      </w: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FE">
        <w:rPr>
          <w:rFonts w:ascii="Times New Roman" w:hAnsi="Times New Roman" w:cs="Times New Roman"/>
          <w:b/>
          <w:sz w:val="24"/>
          <w:szCs w:val="24"/>
        </w:rPr>
        <w:t>РЕГИОНАЛЬНОЙ ТЕЛЕВИЗИОННОЙ ГУМАНИТАРНОЙ ОЛИМПИАДЫ ШКОЛЬНИКОВ «УМНИКИ И УМНИЦЫ ДАГЕСТАНА»</w:t>
      </w:r>
    </w:p>
    <w:p w:rsidR="00E538FE" w:rsidRPr="00E538FE" w:rsidRDefault="00E538FE" w:rsidP="00E5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FE" w:rsidRPr="00E538FE" w:rsidRDefault="00E538FE" w:rsidP="00E538FE">
      <w:pPr>
        <w:pStyle w:val="a8"/>
        <w:numPr>
          <w:ilvl w:val="0"/>
          <w:numId w:val="7"/>
        </w:numPr>
        <w:ind w:left="0" w:firstLine="284"/>
        <w:jc w:val="both"/>
      </w:pPr>
      <w:proofErr w:type="spellStart"/>
      <w:r w:rsidRPr="00E538FE">
        <w:t>Мутиева</w:t>
      </w:r>
      <w:proofErr w:type="spellEnd"/>
      <w:r w:rsidRPr="00E538FE">
        <w:t xml:space="preserve"> Оксана </w:t>
      </w:r>
      <w:proofErr w:type="spellStart"/>
      <w:r w:rsidRPr="00E538FE">
        <w:t>Саидовна</w:t>
      </w:r>
      <w:proofErr w:type="spellEnd"/>
      <w:r w:rsidRPr="00E538FE">
        <w:t xml:space="preserve"> – заведующая кафедрой гуманитарных дисциплин </w:t>
      </w:r>
      <w:r w:rsidRPr="00E538FE">
        <w:rPr>
          <w:rStyle w:val="FontStyle13"/>
          <w:sz w:val="24"/>
          <w:szCs w:val="24"/>
        </w:rPr>
        <w:t>ГАОУ ВО «Дагестанский государственный университет народного хозяйства»</w:t>
      </w:r>
      <w:r w:rsidRPr="00E538FE">
        <w:t>;</w:t>
      </w:r>
    </w:p>
    <w:p w:rsidR="00E538FE" w:rsidRPr="00E538FE" w:rsidRDefault="00E538FE" w:rsidP="00E538FE">
      <w:pPr>
        <w:pStyle w:val="a8"/>
        <w:numPr>
          <w:ilvl w:val="0"/>
          <w:numId w:val="7"/>
        </w:numPr>
        <w:ind w:left="0" w:firstLine="284"/>
        <w:jc w:val="both"/>
      </w:pPr>
      <w:proofErr w:type="spellStart"/>
      <w:r w:rsidRPr="00E538FE">
        <w:t>Далгатова</w:t>
      </w:r>
      <w:proofErr w:type="spellEnd"/>
      <w:r w:rsidRPr="00E538FE">
        <w:t xml:space="preserve"> Аида </w:t>
      </w:r>
      <w:proofErr w:type="spellStart"/>
      <w:r w:rsidRPr="00E538FE">
        <w:t>Османгаджиевна</w:t>
      </w:r>
      <w:proofErr w:type="spellEnd"/>
      <w:r w:rsidRPr="00E538FE">
        <w:t xml:space="preserve"> – заведующая кафедрой государственно-правовых дисциплин </w:t>
      </w:r>
      <w:r w:rsidRPr="00E538FE">
        <w:rPr>
          <w:rStyle w:val="FontStyle13"/>
          <w:sz w:val="24"/>
          <w:szCs w:val="24"/>
        </w:rPr>
        <w:t>ГАОУ ВО «Дагестанский государственный университет народного хозяйства»</w:t>
      </w:r>
      <w:r w:rsidRPr="00E538FE">
        <w:t>, директор Республиканского центра по выявлению и развитию таланта обучающихся;</w:t>
      </w:r>
    </w:p>
    <w:p w:rsidR="00E538FE" w:rsidRPr="00E538FE" w:rsidRDefault="00E538FE" w:rsidP="00E538FE">
      <w:pPr>
        <w:pStyle w:val="a8"/>
        <w:numPr>
          <w:ilvl w:val="0"/>
          <w:numId w:val="7"/>
        </w:numPr>
        <w:ind w:left="0" w:firstLine="284"/>
        <w:jc w:val="both"/>
      </w:pPr>
      <w:proofErr w:type="spellStart"/>
      <w:r w:rsidRPr="00E538FE">
        <w:t>Абдусаламов</w:t>
      </w:r>
      <w:proofErr w:type="spellEnd"/>
      <w:r w:rsidRPr="00E538FE">
        <w:t xml:space="preserve"> Магомед-Паша </w:t>
      </w:r>
      <w:proofErr w:type="spellStart"/>
      <w:r w:rsidRPr="00E538FE">
        <w:t>Балашович</w:t>
      </w:r>
      <w:proofErr w:type="spellEnd"/>
      <w:r w:rsidRPr="00E538FE">
        <w:t xml:space="preserve"> – доцент кафедры гуманитарных дисциплин </w:t>
      </w:r>
      <w:r w:rsidRPr="00E538FE">
        <w:rPr>
          <w:rStyle w:val="FontStyle13"/>
          <w:sz w:val="24"/>
          <w:szCs w:val="24"/>
        </w:rPr>
        <w:t>ГАОУ ВО «Дагестанский государственный университет народного хозяйства»</w:t>
      </w:r>
      <w:r w:rsidRPr="00E538FE">
        <w:t>;</w:t>
      </w:r>
    </w:p>
    <w:p w:rsidR="00E538FE" w:rsidRPr="00E538FE" w:rsidRDefault="00E538FE" w:rsidP="00E538FE">
      <w:pPr>
        <w:pStyle w:val="a8"/>
        <w:numPr>
          <w:ilvl w:val="0"/>
          <w:numId w:val="7"/>
        </w:numPr>
        <w:ind w:left="0" w:firstLine="284"/>
        <w:jc w:val="both"/>
      </w:pPr>
      <w:proofErr w:type="spellStart"/>
      <w:r w:rsidRPr="00E538FE">
        <w:t>Гарунова</w:t>
      </w:r>
      <w:proofErr w:type="spellEnd"/>
      <w:r w:rsidRPr="00E538FE">
        <w:t xml:space="preserve"> Нина </w:t>
      </w:r>
      <w:proofErr w:type="spellStart"/>
      <w:r w:rsidRPr="00E538FE">
        <w:t>Нурмагомедовна</w:t>
      </w:r>
      <w:proofErr w:type="spellEnd"/>
      <w:r w:rsidRPr="00E538FE">
        <w:t xml:space="preserve"> – </w:t>
      </w:r>
      <w:r w:rsidRPr="00E538FE">
        <w:rPr>
          <w:shd w:val="clear" w:color="auto" w:fill="FFFFFF"/>
        </w:rPr>
        <w:t>профессор кафедры</w:t>
      </w:r>
      <w:r w:rsidRPr="00E538FE">
        <w:rPr>
          <w:rStyle w:val="apple-converted-space"/>
          <w:shd w:val="clear" w:color="auto" w:fill="FFFFFF"/>
        </w:rPr>
        <w:t> истории России ФГБОУ ВО «</w:t>
      </w:r>
      <w:r w:rsidRPr="00E538FE">
        <w:rPr>
          <w:shd w:val="clear" w:color="auto" w:fill="FFFFFF"/>
        </w:rPr>
        <w:t>Дагестанский</w:t>
      </w:r>
      <w:r w:rsidRPr="00E538FE">
        <w:rPr>
          <w:rStyle w:val="apple-converted-space"/>
          <w:shd w:val="clear" w:color="auto" w:fill="FFFFFF"/>
        </w:rPr>
        <w:t> </w:t>
      </w:r>
      <w:r w:rsidRPr="00E538FE">
        <w:rPr>
          <w:bCs/>
          <w:shd w:val="clear" w:color="auto" w:fill="FFFFFF"/>
        </w:rPr>
        <w:t>государственный</w:t>
      </w:r>
      <w:r w:rsidRPr="00E538FE">
        <w:rPr>
          <w:rStyle w:val="apple-converted-space"/>
          <w:shd w:val="clear" w:color="auto" w:fill="FFFFFF"/>
        </w:rPr>
        <w:t> </w:t>
      </w:r>
      <w:r w:rsidRPr="00E538FE">
        <w:rPr>
          <w:bCs/>
          <w:shd w:val="clear" w:color="auto" w:fill="FFFFFF"/>
        </w:rPr>
        <w:t>университет»</w:t>
      </w:r>
      <w:r w:rsidRPr="00E538FE">
        <w:t>;</w:t>
      </w:r>
    </w:p>
    <w:p w:rsidR="00E538FE" w:rsidRPr="00E538FE" w:rsidRDefault="00E538FE" w:rsidP="00E538FE">
      <w:pPr>
        <w:pStyle w:val="a8"/>
        <w:numPr>
          <w:ilvl w:val="0"/>
          <w:numId w:val="7"/>
        </w:numPr>
        <w:ind w:left="0" w:firstLine="284"/>
        <w:jc w:val="both"/>
      </w:pPr>
      <w:proofErr w:type="spellStart"/>
      <w:r w:rsidRPr="00E538FE">
        <w:t>Халифаева</w:t>
      </w:r>
      <w:proofErr w:type="spellEnd"/>
      <w:r w:rsidRPr="00E538FE">
        <w:t xml:space="preserve"> Анжела </w:t>
      </w:r>
      <w:proofErr w:type="spellStart"/>
      <w:r w:rsidRPr="00E538FE">
        <w:t>Курбановна</w:t>
      </w:r>
      <w:proofErr w:type="spellEnd"/>
      <w:r w:rsidRPr="00E538FE">
        <w:t xml:space="preserve"> – профессор кафедры «Гражданское право» </w:t>
      </w:r>
      <w:r w:rsidRPr="00E538FE">
        <w:rPr>
          <w:rStyle w:val="apple-converted-space"/>
          <w:shd w:val="clear" w:color="auto" w:fill="FFFFFF"/>
        </w:rPr>
        <w:t>ФГБОУ ВО «</w:t>
      </w:r>
      <w:r w:rsidRPr="00E538FE">
        <w:rPr>
          <w:shd w:val="clear" w:color="auto" w:fill="FFFFFF"/>
        </w:rPr>
        <w:t>Дагестанский</w:t>
      </w:r>
      <w:r w:rsidRPr="00E538FE">
        <w:rPr>
          <w:rStyle w:val="apple-converted-space"/>
          <w:shd w:val="clear" w:color="auto" w:fill="FFFFFF"/>
        </w:rPr>
        <w:t> </w:t>
      </w:r>
      <w:r w:rsidRPr="00E538FE">
        <w:rPr>
          <w:bCs/>
          <w:shd w:val="clear" w:color="auto" w:fill="FFFFFF"/>
        </w:rPr>
        <w:t>государственный</w:t>
      </w:r>
      <w:r w:rsidRPr="00E538FE">
        <w:rPr>
          <w:rStyle w:val="apple-converted-space"/>
          <w:shd w:val="clear" w:color="auto" w:fill="FFFFFF"/>
        </w:rPr>
        <w:t> </w:t>
      </w:r>
      <w:r w:rsidRPr="00E538FE">
        <w:rPr>
          <w:bCs/>
          <w:shd w:val="clear" w:color="auto" w:fill="FFFFFF"/>
        </w:rPr>
        <w:t>университет»</w:t>
      </w:r>
      <w:r w:rsidRPr="00E538FE">
        <w:t>.</w:t>
      </w:r>
    </w:p>
    <w:p w:rsidR="00E538FE" w:rsidRDefault="00E538FE" w:rsidP="005477E3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sectPr w:rsidR="00E538FE" w:rsidSect="00172B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0899"/>
    <w:multiLevelType w:val="multilevel"/>
    <w:tmpl w:val="F536B6E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B0124"/>
    <w:multiLevelType w:val="hybridMultilevel"/>
    <w:tmpl w:val="C2E2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5027"/>
    <w:multiLevelType w:val="hybridMultilevel"/>
    <w:tmpl w:val="80142448"/>
    <w:lvl w:ilvl="0" w:tplc="B69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932DA"/>
    <w:multiLevelType w:val="multilevel"/>
    <w:tmpl w:val="36A23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AE4DD0"/>
    <w:multiLevelType w:val="multilevel"/>
    <w:tmpl w:val="B7A6E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282C56"/>
    <w:multiLevelType w:val="multilevel"/>
    <w:tmpl w:val="4AD08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C82F8C"/>
    <w:multiLevelType w:val="hybridMultilevel"/>
    <w:tmpl w:val="CFC8CA56"/>
    <w:lvl w:ilvl="0" w:tplc="B06CA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CD322B"/>
    <w:multiLevelType w:val="multilevel"/>
    <w:tmpl w:val="DFB4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51296"/>
    <w:multiLevelType w:val="hybridMultilevel"/>
    <w:tmpl w:val="6FF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D0717"/>
    <w:multiLevelType w:val="hybridMultilevel"/>
    <w:tmpl w:val="2262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0B"/>
    <w:rsid w:val="000320F3"/>
    <w:rsid w:val="000426E6"/>
    <w:rsid w:val="00125F4E"/>
    <w:rsid w:val="00172B5A"/>
    <w:rsid w:val="001B2252"/>
    <w:rsid w:val="001C3FD8"/>
    <w:rsid w:val="00233156"/>
    <w:rsid w:val="002D36D1"/>
    <w:rsid w:val="00310B0B"/>
    <w:rsid w:val="003349C6"/>
    <w:rsid w:val="0037157E"/>
    <w:rsid w:val="003C1303"/>
    <w:rsid w:val="003C3702"/>
    <w:rsid w:val="0049350A"/>
    <w:rsid w:val="00540925"/>
    <w:rsid w:val="005477E3"/>
    <w:rsid w:val="005F4508"/>
    <w:rsid w:val="00705C8B"/>
    <w:rsid w:val="007C1D93"/>
    <w:rsid w:val="0081225B"/>
    <w:rsid w:val="00903A42"/>
    <w:rsid w:val="009A58F1"/>
    <w:rsid w:val="009B14B4"/>
    <w:rsid w:val="009B2CDD"/>
    <w:rsid w:val="009B4833"/>
    <w:rsid w:val="009D6D5B"/>
    <w:rsid w:val="00AB5433"/>
    <w:rsid w:val="00AF4BC8"/>
    <w:rsid w:val="00B41EAF"/>
    <w:rsid w:val="00B52FBC"/>
    <w:rsid w:val="00CA59F8"/>
    <w:rsid w:val="00DE7E92"/>
    <w:rsid w:val="00E538FE"/>
    <w:rsid w:val="00E54171"/>
    <w:rsid w:val="00E65490"/>
    <w:rsid w:val="00E77023"/>
    <w:rsid w:val="00E77E4F"/>
    <w:rsid w:val="00ED4F6A"/>
    <w:rsid w:val="00ED74D3"/>
    <w:rsid w:val="00EF317D"/>
    <w:rsid w:val="00F2218D"/>
    <w:rsid w:val="00F672BA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DF1E"/>
  <w15:docId w15:val="{B8E1773C-6D53-4964-A6E1-CC524939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F1"/>
  </w:style>
  <w:style w:type="paragraph" w:styleId="1">
    <w:name w:val="heading 1"/>
    <w:basedOn w:val="a"/>
    <w:link w:val="10"/>
    <w:uiPriority w:val="9"/>
    <w:qFormat/>
    <w:rsid w:val="00705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10B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0B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basedOn w:val="a"/>
    <w:rsid w:val="00F6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iestext">
    <w:name w:val="cookies_text"/>
    <w:basedOn w:val="a0"/>
    <w:rsid w:val="00F672BA"/>
  </w:style>
  <w:style w:type="paragraph" w:styleId="a8">
    <w:name w:val="List Paragraph"/>
    <w:basedOn w:val="a"/>
    <w:uiPriority w:val="34"/>
    <w:qFormat/>
    <w:rsid w:val="00547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477E3"/>
    <w:rPr>
      <w:rFonts w:ascii="Times New Roman" w:hAnsi="Times New Roman" w:cs="Times New Roman"/>
      <w:sz w:val="22"/>
      <w:szCs w:val="22"/>
    </w:rPr>
  </w:style>
  <w:style w:type="paragraph" w:styleId="a9">
    <w:name w:val="No Spacing"/>
    <w:link w:val="aa"/>
    <w:uiPriority w:val="1"/>
    <w:qFormat/>
    <w:rsid w:val="005477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5477E3"/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5477E3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link w:val="20"/>
    <w:rsid w:val="005477E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7E3"/>
    <w:pPr>
      <w:widowControl w:val="0"/>
      <w:shd w:val="clear" w:color="auto" w:fill="FFFFFF"/>
      <w:spacing w:after="360" w:line="307" w:lineRule="exact"/>
    </w:pPr>
    <w:rPr>
      <w:b/>
      <w:bCs/>
      <w:sz w:val="26"/>
      <w:szCs w:val="26"/>
    </w:rPr>
  </w:style>
  <w:style w:type="character" w:customStyle="1" w:styleId="apple-converted-space">
    <w:name w:val="apple-converted-space"/>
    <w:rsid w:val="005477E3"/>
  </w:style>
  <w:style w:type="character" w:customStyle="1" w:styleId="3">
    <w:name w:val="Основной текст (3)_"/>
    <w:link w:val="30"/>
    <w:rsid w:val="005477E3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rsid w:val="005477E3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5477E3"/>
    <w:rPr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5477E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477E3"/>
    <w:pPr>
      <w:widowControl w:val="0"/>
      <w:shd w:val="clear" w:color="auto" w:fill="FFFFFF"/>
      <w:spacing w:before="180" w:after="180" w:line="322" w:lineRule="exact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477E3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6227">
          <w:marLeft w:val="0"/>
          <w:marRight w:val="281"/>
          <w:marTop w:val="9"/>
          <w:marBottom w:val="94"/>
          <w:divBdr>
            <w:top w:val="single" w:sz="2" w:space="1" w:color="D6D3D3"/>
            <w:left w:val="single" w:sz="2" w:space="0" w:color="D6D3D3"/>
            <w:bottom w:val="single" w:sz="2" w:space="2" w:color="F5F5F5"/>
            <w:right w:val="single" w:sz="2" w:space="1" w:color="D6D3D3"/>
          </w:divBdr>
          <w:divsChild>
            <w:div w:id="320159800">
              <w:marLeft w:val="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708">
                  <w:marLeft w:val="0"/>
                  <w:marRight w:val="37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7556">
                      <w:marLeft w:val="0"/>
                      <w:marRight w:val="30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5677">
                          <w:marLeft w:val="19"/>
                          <w:marRight w:val="9"/>
                          <w:marTop w:val="9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59377">
                          <w:marLeft w:val="9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621089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6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076018">
                              <w:marLeft w:val="94"/>
                              <w:marRight w:val="0"/>
                              <w:marTop w:val="94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463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d@dgunh.ru" TargetMode="External"/><Relationship Id="rId5" Type="http://schemas.openxmlformats.org/officeDocument/2006/relationships/hyperlink" Target="http://iac.dagminobr.ru/files/2021/priloj_08-01-48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2020-09-02T09:19:00Z</cp:lastPrinted>
  <dcterms:created xsi:type="dcterms:W3CDTF">2021-09-17T06:25:00Z</dcterms:created>
  <dcterms:modified xsi:type="dcterms:W3CDTF">2021-09-17T08:12:00Z</dcterms:modified>
</cp:coreProperties>
</file>