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05C2" w:rsidRPr="00773CB0" w:rsidRDefault="005C05C2" w:rsidP="005C05C2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ФЕДЕРАЛЬНАЯ СЛУЖБА ПО НАДЗОРУ В СФЕРЕ ЗАЩИТЫ</w:t>
      </w:r>
    </w:p>
    <w:p w:rsidR="005C05C2" w:rsidRPr="00773CB0" w:rsidRDefault="005C05C2" w:rsidP="005C05C2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ПРАВ ПОТРЕБИТЕЛЕЙ И БЛАГОПОЛУЧИЯ ЧЕЛОВЕКА</w:t>
      </w:r>
    </w:p>
    <w:p w:rsidR="005C05C2" w:rsidRPr="00773CB0" w:rsidRDefault="005C05C2" w:rsidP="005C05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05C2" w:rsidRPr="00773CB0" w:rsidRDefault="005C05C2" w:rsidP="005C05C2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ПИСЬМО</w:t>
      </w:r>
    </w:p>
    <w:p w:rsidR="005C05C2" w:rsidRPr="00773CB0" w:rsidRDefault="005C05C2" w:rsidP="005C05C2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от 8 мая 2020 г. № 02/8900-2020-24</w:t>
      </w:r>
    </w:p>
    <w:p w:rsidR="00791B9E" w:rsidRPr="00773CB0" w:rsidRDefault="00791B9E" w:rsidP="005C05C2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C05C2" w:rsidRPr="00773CB0" w:rsidRDefault="005C05C2" w:rsidP="005C05C2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О НАПРАВЛЕНИИ</w:t>
      </w:r>
    </w:p>
    <w:p w:rsidR="005C05C2" w:rsidRPr="00773CB0" w:rsidRDefault="005C05C2" w:rsidP="005C05C2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РЕКОМЕНДАЦИЙ ПО ОРГАНИЗАЦИИ РАБОТЫ</w:t>
      </w:r>
    </w:p>
    <w:p w:rsidR="005C05C2" w:rsidRPr="00773CB0" w:rsidRDefault="005C05C2" w:rsidP="005C05C2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 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Федеральная служба по надзору в сфере защиты прав потребителей и благополучия человека в целях недопущения распространения новой коронавирусной инфекции направляет рекомендации по организации работы образовательных организаций.</w:t>
      </w:r>
    </w:p>
    <w:p w:rsidR="005C05C2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Органам исполнительной власти субъектов Российской Федерации довести указанные рекомендации до соответствующих организаций всех форм собственности.</w:t>
      </w:r>
    </w:p>
    <w:p w:rsidR="00773CB0" w:rsidRDefault="00773CB0" w:rsidP="005C05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CB0" w:rsidRPr="00773CB0" w:rsidRDefault="00773CB0" w:rsidP="005C05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5C2" w:rsidRPr="00773CB0" w:rsidRDefault="005C05C2" w:rsidP="005C05C2">
      <w:pPr>
        <w:jc w:val="right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773CB0" w:rsidRDefault="005C05C2" w:rsidP="00773CB0">
      <w:pPr>
        <w:jc w:val="right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А.Ю.ПОПОВА</w:t>
      </w: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CB0" w:rsidRDefault="00773CB0" w:rsidP="005C05C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C05C2" w:rsidRPr="00773CB0" w:rsidRDefault="005C05C2" w:rsidP="005C05C2">
      <w:pPr>
        <w:jc w:val="right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 </w:t>
      </w:r>
    </w:p>
    <w:p w:rsidR="005C05C2" w:rsidRPr="00773CB0" w:rsidRDefault="005C05C2" w:rsidP="005C05C2">
      <w:pPr>
        <w:jc w:val="right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C05C2" w:rsidRPr="00773CB0" w:rsidRDefault="005C05C2" w:rsidP="005C05C2">
      <w:pPr>
        <w:jc w:val="right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к письму Роспотребнадзора</w:t>
      </w:r>
    </w:p>
    <w:p w:rsidR="005C05C2" w:rsidRPr="00773CB0" w:rsidRDefault="005C05C2" w:rsidP="005C05C2">
      <w:pPr>
        <w:jc w:val="right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от 08.05.2020 № 02/8900-2020-24</w:t>
      </w:r>
    </w:p>
    <w:p w:rsidR="005C05C2" w:rsidRPr="00773CB0" w:rsidRDefault="005C05C2" w:rsidP="005C05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05C2" w:rsidRPr="00773CB0" w:rsidRDefault="005C05C2" w:rsidP="005C05C2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ГОСУДАРСТВЕННОЕ САНИТАРНО-ЭПИДЕМИОЛОГИЧЕСКОЕ НОРМИРОВАНИЕ РОССИЙСКОЙ ФЕДЕРАЦИИ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 </w:t>
      </w:r>
    </w:p>
    <w:p w:rsidR="005C05C2" w:rsidRPr="00773CB0" w:rsidRDefault="005C05C2" w:rsidP="005C05C2">
      <w:pPr>
        <w:jc w:val="right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Утверждаю</w:t>
      </w:r>
    </w:p>
    <w:p w:rsidR="005C05C2" w:rsidRPr="00773CB0" w:rsidRDefault="005C05C2" w:rsidP="005C05C2">
      <w:pPr>
        <w:jc w:val="right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Руководитель Федеральной службы</w:t>
      </w:r>
    </w:p>
    <w:p w:rsidR="005C05C2" w:rsidRPr="00773CB0" w:rsidRDefault="005C05C2" w:rsidP="005C05C2">
      <w:pPr>
        <w:jc w:val="right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по надзору в сфере защиты прав</w:t>
      </w:r>
    </w:p>
    <w:p w:rsidR="005C05C2" w:rsidRPr="00773CB0" w:rsidRDefault="005C05C2" w:rsidP="005C05C2">
      <w:pPr>
        <w:jc w:val="right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потребителей и благополучия человека,</w:t>
      </w:r>
    </w:p>
    <w:p w:rsidR="005C05C2" w:rsidRPr="00773CB0" w:rsidRDefault="005C05C2" w:rsidP="005C05C2">
      <w:pPr>
        <w:jc w:val="right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Главный государственный</w:t>
      </w:r>
    </w:p>
    <w:p w:rsidR="005C05C2" w:rsidRPr="00773CB0" w:rsidRDefault="005C05C2" w:rsidP="005C05C2">
      <w:pPr>
        <w:jc w:val="right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санитарный врач</w:t>
      </w:r>
    </w:p>
    <w:p w:rsidR="005C05C2" w:rsidRPr="00773CB0" w:rsidRDefault="005C05C2" w:rsidP="005C05C2">
      <w:pPr>
        <w:jc w:val="right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5C05C2" w:rsidRPr="00773CB0" w:rsidRDefault="005C05C2" w:rsidP="005C05C2">
      <w:pPr>
        <w:jc w:val="right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А.Ю. Попова</w:t>
      </w:r>
    </w:p>
    <w:p w:rsidR="005C05C2" w:rsidRPr="00773CB0" w:rsidRDefault="005C05C2" w:rsidP="005C05C2">
      <w:pPr>
        <w:jc w:val="right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8 мая 2020 г.</w:t>
      </w:r>
    </w:p>
    <w:p w:rsidR="005C05C2" w:rsidRPr="00773CB0" w:rsidRDefault="005C05C2" w:rsidP="005F4C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05C2" w:rsidRPr="00773CB0" w:rsidRDefault="005C05C2" w:rsidP="005F4CD5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3.1. ПРОФИЛАКТИКА ИНФЕКЦИОННЫХ БОЛЕЗНЕЙ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 </w:t>
      </w:r>
    </w:p>
    <w:p w:rsidR="005C05C2" w:rsidRPr="00773CB0" w:rsidRDefault="005C05C2" w:rsidP="005F4CD5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2.4. ГИГИЕНА ДЕТЕЙ И ПОДРОСТКОВ</w:t>
      </w:r>
    </w:p>
    <w:p w:rsidR="005C05C2" w:rsidRPr="00773CB0" w:rsidRDefault="005C05C2" w:rsidP="005F4C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05C2" w:rsidRPr="00773CB0" w:rsidRDefault="005C05C2" w:rsidP="005F4CD5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5C05C2" w:rsidRPr="00773CB0" w:rsidRDefault="005C05C2" w:rsidP="005F4CD5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ПО ОРГАНИЗАЦИИ РАБОТЫ ОБРАЗОВАТЕЛЬНЫХ ОРГАНИЗАЦИЙ</w:t>
      </w:r>
    </w:p>
    <w:p w:rsidR="005C05C2" w:rsidRPr="00773CB0" w:rsidRDefault="005C05C2" w:rsidP="005F4CD5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В УСЛОВИЯХ СОХРАНЕНИЯ РИСКОВ РАСПРОСТРАНЕНИЯ COVID-19</w:t>
      </w:r>
    </w:p>
    <w:p w:rsidR="005C05C2" w:rsidRPr="00773CB0" w:rsidRDefault="005C05C2" w:rsidP="005F4C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05C2" w:rsidRPr="00773CB0" w:rsidRDefault="005C05C2" w:rsidP="005F4CD5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p w:rsidR="005C05C2" w:rsidRPr="00773CB0" w:rsidRDefault="005C05C2" w:rsidP="005F4CD5">
      <w:pPr>
        <w:jc w:val="center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МР 3.1/2.4.0178/1-20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 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 Разработаны Федеральной службой по надзору в сфере защиты прав потребителей и благополучия человека.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2.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А.Ю. Поповой 8 мая 2020 г.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 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3CB0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 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1.1. Перед открытием организации провести генеральную уборку помещений с применением дезинфицирующих средств по вирусному режиму.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1.2. Закрепить за каждым классом (группой) учебное помещение (групповую), организовав предметное обучение и пребывание в строго закрепленном за каждым классом (группой) помещении. Исключить общение обучающихся и воспитанников из разных классов (групп) во время перемен и при проведении прогулок.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lastRenderedPageBreak/>
        <w:t>1.3. По возможности сократить число обучающихся и воспитанников в классе (группе).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1.4. Исключить объединение обучающихся и воспитанников из разных классов (групп) в одну группу продленного дня, не допускать формирование «вечерних дежурных» групп.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1.5. Исключить проведение массовых мероприятий.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1.6. Обеспечить проведение ежедневных «утренних фильтров» с обязательной термометрией (целесообразно использовать бесконтактные термометры) с целью выявления и недопущения в организации обучающихся, воспитанников и их родителей (законных представителей), сотрудников с признаками респираторных заболеваний при входе в здание, исключив скопление детей и их родителей (законных представителей) при проведении «утреннего фильтра».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1.7. Установить при входе в здание дозаторы с антисептическим средством для обработки рук.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1.8. Пересмотреть режим работы организации, в т.ч. расписание учебных занятий, изменив время начала первого урока (занятия) для разных классов и время проведения перемен, в целях максимального разобщения классов (групп).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1.9. Обеспечить незамедлительную изоляцию обучающихся и воспитанников с признаками респираторных заболеваний, до прихода родителей (законных представителей) или приезда бригады скорой помощи.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1.10. С учетом погодных условий максимально организовать пребывание детей и проведение занятий на открытом воздухе. Использовать открытую спортивную площадку для занятий физической культурой, сократив количество занятий в спортивном зале.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1.11. Проводить во время перемен (динамических пауз) и по окончанию работы текущую дезинфекцию помещений (обработка рабочих поверхностей, пола, дверных ручек, помещений пищеблоков, мебели, санузлов, вентилей кранов, спуска бачков унитазов). Дезинфицирующие средства использовать в соответствии с инструкциями производителя в концентрациях для вирусных инфекций.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1.12. Обеспечить дезинфекцию воздушной среды с использованием приборов для обеззараживания воздуха.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1.13. Обеспечить после каждого урока проведение в отсутствие обучающихся сквозного проветривания помещений и групповых помещений в отсутствие детей.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1.14. Обеспечить обработку обеденных столов до и после каждого приема пищи с использованием моющих и дезинфицирующих средств.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1.15. Столовую и чайную посуду, столовые приборы после каждого использования дезинфицировать путем погружения в дезинфицирующий раствор с последующим мытьем и высушиванием либо мыть в посудомоечных машинах с соблюдением температурного режима.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1.16. Организовать работу персонала пищеблоков с использованием средств индивидуальной защиты (маски и перчатки).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lastRenderedPageBreak/>
        <w:t>1.17. Усилить контроль за организацией питьевого режима, обратив особое внимание на обеспеченность одноразовой посудой и проведением обработки кулеров и дозаторов.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1.18. Обеспечить постоянное наличие мыла, туалетной бумаги в санузлах для детей и сотрудников, установить дозаторы с антисептическим средством для обработки рук.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1.19. Усилить педагогическую работу по гигиеническому воспитанию обучающихся, воспитанников и их родителей (законных представителей). Обеспечить контроль за соблюдение правил личной гигиены обучающимися и сотрудниками.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 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3CB0">
        <w:rPr>
          <w:rFonts w:ascii="Times New Roman" w:hAnsi="Times New Roman" w:cs="Times New Roman"/>
          <w:b/>
          <w:bCs/>
          <w:sz w:val="28"/>
          <w:szCs w:val="28"/>
        </w:rPr>
        <w:t>II. Рекомендации по проведению экзаменов</w:t>
      </w:r>
      <w:r w:rsidR="00773CB0" w:rsidRPr="00773C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3CB0">
        <w:rPr>
          <w:rFonts w:ascii="Times New Roman" w:hAnsi="Times New Roman" w:cs="Times New Roman"/>
          <w:b/>
          <w:bCs/>
          <w:sz w:val="28"/>
          <w:szCs w:val="28"/>
        </w:rPr>
        <w:t>и итоговой аттестации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 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2.1. Провести генеральную уборку с применением дезинфицирующих средств по вирусному режиму мест проведения экзаменов до их начала и после завершения.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2.2. При проведении итоговой аттестации, экзаменов в общеобразовательных организациях при входе в здание обеспечить проведение обязательной термометрии с использованием бесконтактных термометров с целью выявления и недопущения обучающихся и персонала с признаками респираторных заболеваний.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2.3. Установить при входе в здание дозаторы с антисептическим средством для обработки рук.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2.4. Составить график прихода на экзамен обучающихся и персонала в целях максимального разобщения обучающихся при проведении утренней термометрии.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2.5. Исключить скопление детей в зоне рекреации.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2.6. В местах проведения экзаменов обеспечить социальную дистанцию между обучающимися не менее 1,5 метров, зигзагообразную рассадку за партами (по 1 человеку).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2.7. Предусмотреть возможность оснащения помещений для проведения экзаменов оборудованием для обеззараживания воздуха, предназначенным для работы в присутствии детей.</w:t>
      </w:r>
    </w:p>
    <w:p w:rsidR="005C05C2" w:rsidRPr="00773CB0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2.8. Обеспечить персонал, присутствующий на экзамене, средствами индивидуальной защиты (маски и перчатки).</w:t>
      </w:r>
    </w:p>
    <w:p w:rsidR="001D06DF" w:rsidRPr="005C05C2" w:rsidRDefault="005C05C2" w:rsidP="005C05C2">
      <w:pPr>
        <w:jc w:val="both"/>
        <w:rPr>
          <w:rFonts w:ascii="Times New Roman" w:hAnsi="Times New Roman" w:cs="Times New Roman"/>
          <w:sz w:val="28"/>
          <w:szCs w:val="28"/>
        </w:rPr>
      </w:pPr>
      <w:r w:rsidRPr="00773CB0">
        <w:rPr>
          <w:rFonts w:ascii="Times New Roman" w:hAnsi="Times New Roman" w:cs="Times New Roman"/>
          <w:sz w:val="28"/>
          <w:szCs w:val="28"/>
        </w:rPr>
        <w:t>2.9. Организовать питьевой режим с использованием воды в емкостях промышленного производства, в том числе через установки с дозированным розливом воды (куллеры, помпы и т.п.), обеспечив достаточное количество одноразовой посудой и проведение обработки кулеров и дозаторов.</w:t>
      </w:r>
    </w:p>
    <w:sectPr w:rsidR="001D06DF" w:rsidRPr="005C05C2" w:rsidSect="00773CB0">
      <w:footerReference w:type="even" r:id="rId6"/>
      <w:footerReference w:type="default" r:id="rId7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470BA" w:rsidRDefault="00E470BA" w:rsidP="00BA54D0">
      <w:r>
        <w:separator/>
      </w:r>
    </w:p>
  </w:endnote>
  <w:endnote w:type="continuationSeparator" w:id="0">
    <w:p w:rsidR="00E470BA" w:rsidRDefault="00E470BA" w:rsidP="00BA5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7"/>
      </w:rPr>
      <w:id w:val="-390351780"/>
      <w:docPartObj>
        <w:docPartGallery w:val="Page Numbers (Bottom of Page)"/>
        <w:docPartUnique/>
      </w:docPartObj>
    </w:sdtPr>
    <w:sdtContent>
      <w:p w:rsidR="00BA54D0" w:rsidRDefault="00BA54D0" w:rsidP="005304D7">
        <w:pPr>
          <w:pStyle w:val="a5"/>
          <w:framePr w:wrap="none" w:vAnchor="text" w:hAnchor="margin" w:xAlign="right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:rsidR="00BA54D0" w:rsidRDefault="00BA54D0" w:rsidP="00BA54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7"/>
      </w:rPr>
      <w:id w:val="-1867516513"/>
      <w:docPartObj>
        <w:docPartGallery w:val="Page Numbers (Bottom of Page)"/>
        <w:docPartUnique/>
      </w:docPartObj>
    </w:sdtPr>
    <w:sdtContent>
      <w:p w:rsidR="00BA54D0" w:rsidRDefault="00BA54D0" w:rsidP="005304D7">
        <w:pPr>
          <w:pStyle w:val="a5"/>
          <w:framePr w:wrap="none" w:vAnchor="text" w:hAnchor="margin" w:xAlign="right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:rsidR="00BA54D0" w:rsidRDefault="00BA54D0" w:rsidP="00BA54D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470BA" w:rsidRDefault="00E470BA" w:rsidP="00BA54D0">
      <w:r>
        <w:separator/>
      </w:r>
    </w:p>
  </w:footnote>
  <w:footnote w:type="continuationSeparator" w:id="0">
    <w:p w:rsidR="00E470BA" w:rsidRDefault="00E470BA" w:rsidP="00BA5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5C2"/>
    <w:rsid w:val="001D06DF"/>
    <w:rsid w:val="005C05C2"/>
    <w:rsid w:val="005F4CD5"/>
    <w:rsid w:val="00654447"/>
    <w:rsid w:val="006A634A"/>
    <w:rsid w:val="007237AE"/>
    <w:rsid w:val="00773CB0"/>
    <w:rsid w:val="00791B9E"/>
    <w:rsid w:val="00981A29"/>
    <w:rsid w:val="009F514F"/>
    <w:rsid w:val="00BA54D0"/>
    <w:rsid w:val="00E4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37920-F450-2E42-BA72-9DCEDC9B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514F"/>
    <w:rPr>
      <w:rFonts w:ascii="Times New Roman" w:hAnsi="Times New Roman" w:cs="Times New Roman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4F"/>
    <w:rPr>
      <w:rFonts w:ascii="Times New Roman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54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54D0"/>
  </w:style>
  <w:style w:type="character" w:styleId="a7">
    <w:name w:val="page number"/>
    <w:basedOn w:val="a0"/>
    <w:uiPriority w:val="99"/>
    <w:semiHidden/>
    <w:unhideWhenUsed/>
    <w:rsid w:val="00BA5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5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Хадижат Алиева</dc:creator>
  <cp:keywords/>
  <dc:description/>
  <cp:lastModifiedBy>Хадижат Алиева</cp:lastModifiedBy>
  <cp:revision>3</cp:revision>
  <dcterms:created xsi:type="dcterms:W3CDTF">2020-06-05T11:02:00Z</dcterms:created>
  <dcterms:modified xsi:type="dcterms:W3CDTF">2020-06-08T07:31:00Z</dcterms:modified>
</cp:coreProperties>
</file>