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D46" w:rsidRDefault="00DC0D46" w:rsidP="00DC0D46">
      <w:pPr>
        <w:spacing w:after="330" w:line="225" w:lineRule="auto"/>
        <w:ind w:left="0" w:right="0" w:firstLine="0"/>
        <w:jc w:val="left"/>
        <w:rPr>
          <w:szCs w:val="28"/>
        </w:rPr>
      </w:pPr>
      <w:r w:rsidRPr="00DC0D46">
        <w:rPr>
          <w:szCs w:val="28"/>
        </w:rPr>
        <w:t>Письмо №801 от 26 октября 2021 года</w:t>
      </w:r>
    </w:p>
    <w:p w:rsidR="00DC0D46" w:rsidRPr="00DC0D46" w:rsidRDefault="00DC0D46" w:rsidP="00DC0D46">
      <w:pPr>
        <w:spacing w:after="330" w:line="225" w:lineRule="auto"/>
        <w:ind w:left="0" w:right="0" w:firstLine="0"/>
        <w:jc w:val="left"/>
        <w:rPr>
          <w:b/>
          <w:sz w:val="34"/>
        </w:rPr>
      </w:pPr>
      <w:bookmarkStart w:id="0" w:name="_GoBack"/>
      <w:r w:rsidRPr="00DC0D46">
        <w:rPr>
          <w:b/>
          <w:szCs w:val="28"/>
        </w:rPr>
        <w:t xml:space="preserve">Об итоговом изложении </w:t>
      </w:r>
    </w:p>
    <w:bookmarkEnd w:id="0"/>
    <w:p w:rsidR="000B2441" w:rsidRDefault="00FD3130">
      <w:pPr>
        <w:spacing w:after="330" w:line="225" w:lineRule="auto"/>
        <w:ind w:left="4406" w:right="0" w:firstLine="0"/>
        <w:jc w:val="center"/>
      </w:pPr>
      <w:r>
        <w:rPr>
          <w:sz w:val="30"/>
        </w:rPr>
        <w:t xml:space="preserve">Руководителям </w:t>
      </w:r>
      <w:r w:rsidR="00DC0D46">
        <w:rPr>
          <w:sz w:val="30"/>
        </w:rPr>
        <w:t>ОО</w:t>
      </w:r>
    </w:p>
    <w:p w:rsidR="00DC0D46" w:rsidRDefault="00FD3130" w:rsidP="00DC0D46">
      <w:pPr>
        <w:ind w:left="71" w:right="33"/>
      </w:pPr>
      <w:r>
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</w:t>
      </w:r>
      <w:r>
        <w:t xml:space="preserve">ссийской Федерации от 7 ноября 2018 г. N9190/1512, </w:t>
      </w:r>
      <w:r>
        <w:t>в соответствии с Методическими рекомендациями по организации и проведению итогового сочинения (изложения) для органов исполнительной власти субъектов Российской Федерации, осуществляющих государств</w:t>
      </w:r>
      <w:r>
        <w:t xml:space="preserve">енное управление в сфере образования, </w:t>
      </w:r>
      <w:r w:rsidR="00DC0D46">
        <w:t>а также в</w:t>
      </w:r>
      <w:r w:rsidR="00DC0D46" w:rsidRPr="00DC0D46">
        <w:t xml:space="preserve"> соответствии с письмом Министерств</w:t>
      </w:r>
      <w:r w:rsidR="00DC0D46">
        <w:t>а</w:t>
      </w:r>
      <w:r w:rsidR="00DC0D46" w:rsidRPr="00DC0D46">
        <w:t xml:space="preserve"> образования и науки Республики Дагестан №06-1</w:t>
      </w:r>
      <w:r w:rsidR="00DC0D46">
        <w:t>2244</w:t>
      </w:r>
      <w:r w:rsidR="00DC0D46" w:rsidRPr="00DC0D46">
        <w:t xml:space="preserve">/01-08/21 от </w:t>
      </w:r>
      <w:r w:rsidR="00DC0D46">
        <w:t>26</w:t>
      </w:r>
      <w:r w:rsidR="00DC0D46" w:rsidRPr="00DC0D46">
        <w:t xml:space="preserve">.10.2021г. МКУ «Управление образования» Сергокалинского района информирует </w:t>
      </w:r>
      <w:r w:rsidR="00DC0D46">
        <w:t xml:space="preserve">о том, что </w:t>
      </w:r>
      <w:r>
        <w:t xml:space="preserve">итоговое сочинение (изложение) как условие допуска к государственной итоговой аттестации по образовательным программам среднего общего образования проводится для обучающихся </w:t>
      </w:r>
      <w:r w:rsidR="00DC0D46">
        <w:t>XI</w:t>
      </w:r>
      <w:r>
        <w:t xml:space="preserve"> </w:t>
      </w:r>
      <w:r>
        <w:t>классов в первую среду декабря, перв</w:t>
      </w:r>
      <w:r>
        <w:t xml:space="preserve">ую среду февраля и первую рабочую среду мая. </w:t>
      </w:r>
    </w:p>
    <w:p w:rsidR="00DC0D46" w:rsidRPr="00DC0D46" w:rsidRDefault="00FD3130" w:rsidP="00DC0D46">
      <w:pPr>
        <w:ind w:left="71" w:right="33"/>
        <w:rPr>
          <w:b/>
        </w:rPr>
      </w:pPr>
      <w:r w:rsidRPr="00DC0D46">
        <w:rPr>
          <w:b/>
        </w:rPr>
        <w:t xml:space="preserve">Изложение вправе писать </w:t>
      </w:r>
      <w:r w:rsidRPr="00DC0D46">
        <w:rPr>
          <w:b/>
        </w:rPr>
        <w:t>обучающиеся с ограниченными возможностями здоровья, дети</w:t>
      </w:r>
      <w:r w:rsidR="00DC0D46" w:rsidRPr="00DC0D46">
        <w:rPr>
          <w:b/>
        </w:rPr>
        <w:t>-</w:t>
      </w:r>
      <w:r w:rsidRPr="00DC0D46">
        <w:rPr>
          <w:b/>
        </w:rPr>
        <w:t>инвалиды и инвалиды</w:t>
      </w:r>
      <w:r w:rsidR="00DC0D46" w:rsidRPr="00DC0D46">
        <w:rPr>
          <w:b/>
        </w:rPr>
        <w:t>.</w:t>
      </w:r>
    </w:p>
    <w:p w:rsidR="000B2441" w:rsidRDefault="00FD3130">
      <w:pPr>
        <w:spacing w:after="7"/>
        <w:ind w:left="71" w:right="33"/>
      </w:pPr>
      <w:r>
        <w:t xml:space="preserve">Для участия в итоговом изложении </w:t>
      </w:r>
      <w:r>
        <w:t>необходимо представить</w:t>
      </w:r>
      <w:r w:rsidR="00DC0D46">
        <w:t>:</w:t>
      </w:r>
    </w:p>
    <w:p w:rsidR="000B2441" w:rsidRDefault="00FD3130">
      <w:pPr>
        <w:numPr>
          <w:ilvl w:val="0"/>
          <w:numId w:val="1"/>
        </w:numPr>
        <w:ind w:right="33"/>
      </w:pPr>
      <w:r>
        <w:t>спис</w:t>
      </w:r>
      <w:r>
        <w:t>ки учащихся, с указанием Ф.И.О., пас</w:t>
      </w:r>
      <w:r w:rsidR="00DC0D46">
        <w:t>портных данных и данных СНИЛСа</w:t>
      </w:r>
      <w:r>
        <w:t xml:space="preserve"> на бумажном носителе, а также в электронном виде;</w:t>
      </w:r>
    </w:p>
    <w:p w:rsidR="000B2441" w:rsidRDefault="00FD3130">
      <w:pPr>
        <w:numPr>
          <w:ilvl w:val="0"/>
          <w:numId w:val="1"/>
        </w:numPr>
        <w:ind w:right="33"/>
      </w:pPr>
      <w:r>
        <w:t>заявления учащихся, с указанием того, что они вы</w:t>
      </w:r>
      <w:r>
        <w:t>брали форму изложения</w:t>
      </w:r>
      <w:r w:rsidR="00DC0D46">
        <w:t xml:space="preserve"> (в бумажном и электронном виде)</w:t>
      </w:r>
      <w:r>
        <w:t>;</w:t>
      </w:r>
    </w:p>
    <w:p w:rsidR="000B2441" w:rsidRDefault="00FD3130">
      <w:pPr>
        <w:numPr>
          <w:ilvl w:val="0"/>
          <w:numId w:val="1"/>
        </w:numPr>
        <w:ind w:right="33"/>
      </w:pPr>
      <w:r>
        <w:t>для обучающихся с ограниченными возможностями здоровья - копию рекомендаций психолого-медико-педагогической комиссии, а для обучающихся детей-инвалидов и инвалидов копию справки, подтверждающей факт установления инвалидности, выданной федеральным государст</w:t>
      </w:r>
      <w:r>
        <w:t>венным учреждением медико-социальной экспертизы, заверенную нотариально.</w:t>
      </w:r>
    </w:p>
    <w:p w:rsidR="00FD3130" w:rsidRDefault="00FD3130" w:rsidP="00FD3130">
      <w:pPr>
        <w:numPr>
          <w:ilvl w:val="0"/>
          <w:numId w:val="1"/>
        </w:numPr>
        <w:ind w:right="33"/>
      </w:pPr>
      <w:r>
        <w:t>Образец заявления можно скачать со страницы 38-39 по ссылке</w:t>
      </w:r>
      <w:r w:rsidRPr="00FD3130">
        <w:t xml:space="preserve"> </w:t>
      </w:r>
      <w:hyperlink r:id="rId5" w:history="1">
        <w:r w:rsidRPr="00147D8E">
          <w:rPr>
            <w:rStyle w:val="ac"/>
          </w:rPr>
          <w:t>https://doc.fipi.ru/itogovoe-soc</w:t>
        </w:r>
        <w:r w:rsidRPr="00147D8E">
          <w:rPr>
            <w:rStyle w:val="ac"/>
          </w:rPr>
          <w:t>h</w:t>
        </w:r>
        <w:r w:rsidRPr="00147D8E">
          <w:rPr>
            <w:rStyle w:val="ac"/>
          </w:rPr>
          <w:t>inenie/1-metodre</w:t>
        </w:r>
        <w:r w:rsidRPr="00147D8E">
          <w:rPr>
            <w:rStyle w:val="ac"/>
          </w:rPr>
          <w:t>k</w:t>
        </w:r>
        <w:r w:rsidRPr="00147D8E">
          <w:rPr>
            <w:rStyle w:val="ac"/>
          </w:rPr>
          <w:t>-itog-soch-2</w:t>
        </w:r>
        <w:r w:rsidRPr="00147D8E">
          <w:rPr>
            <w:rStyle w:val="ac"/>
          </w:rPr>
          <w:t>0</w:t>
        </w:r>
        <w:r w:rsidRPr="00147D8E">
          <w:rPr>
            <w:rStyle w:val="ac"/>
          </w:rPr>
          <w:t xml:space="preserve">20-21.pdf </w:t>
        </w:r>
        <w:r w:rsidRPr="00147D8E">
          <w:rPr>
            <w:rStyle w:val="ac"/>
          </w:rPr>
          <w:t xml:space="preserve">          </w:t>
        </w:r>
      </w:hyperlink>
    </w:p>
    <w:p w:rsidR="00FD3130" w:rsidRDefault="00FD3130" w:rsidP="00FD3130">
      <w:pPr>
        <w:ind w:left="915" w:right="33" w:firstLine="0"/>
      </w:pPr>
    </w:p>
    <w:p w:rsidR="000B2441" w:rsidRDefault="00FD3130">
      <w:pPr>
        <w:ind w:left="840" w:right="33" w:firstLine="0"/>
      </w:pPr>
      <w:r>
        <w:t>Срок подачи документов - до 9</w:t>
      </w:r>
      <w:r>
        <w:t xml:space="preserve"> ноября 2021 года</w:t>
      </w:r>
      <w:r>
        <w:t>.</w:t>
      </w:r>
    </w:p>
    <w:p w:rsidR="00DC0D46" w:rsidRDefault="00DC0D46" w:rsidP="00DC0D46">
      <w:pPr>
        <w:spacing w:after="13" w:line="271" w:lineRule="auto"/>
        <w:ind w:left="0" w:right="0" w:firstLine="0"/>
        <w:rPr>
          <w:rFonts w:eastAsiaTheme="minorHAnsi"/>
          <w:b/>
          <w:color w:val="auto"/>
          <w:szCs w:val="28"/>
          <w:lang w:eastAsia="en-US"/>
        </w:rPr>
      </w:pPr>
    </w:p>
    <w:p w:rsidR="00DC0D46" w:rsidRPr="00DC0D46" w:rsidRDefault="00DC0D46" w:rsidP="00DC0D46">
      <w:pPr>
        <w:spacing w:after="13" w:line="271" w:lineRule="auto"/>
        <w:ind w:left="0" w:right="0" w:firstLine="0"/>
        <w:rPr>
          <w:rFonts w:eastAsiaTheme="minorHAnsi"/>
          <w:b/>
          <w:color w:val="auto"/>
          <w:szCs w:val="28"/>
          <w:lang w:eastAsia="en-US"/>
        </w:rPr>
      </w:pPr>
      <w:r w:rsidRPr="00DC0D46">
        <w:rPr>
          <w:rFonts w:eastAsiaTheme="minorHAnsi"/>
          <w:b/>
          <w:color w:val="auto"/>
          <w:szCs w:val="28"/>
          <w:lang w:eastAsia="en-US"/>
        </w:rPr>
        <w:t>Начальник МКУ</w:t>
      </w:r>
    </w:p>
    <w:p w:rsidR="00DC0D46" w:rsidRPr="00DC0D46" w:rsidRDefault="00DC0D46" w:rsidP="00DC0D46">
      <w:pPr>
        <w:widowControl w:val="0"/>
        <w:spacing w:after="160" w:line="259" w:lineRule="auto"/>
        <w:ind w:left="0" w:right="0" w:firstLine="0"/>
        <w:rPr>
          <w:rFonts w:eastAsiaTheme="minorHAnsi"/>
          <w:b/>
          <w:color w:val="auto"/>
          <w:szCs w:val="28"/>
          <w:lang w:eastAsia="en-US"/>
        </w:rPr>
      </w:pPr>
      <w:r w:rsidRPr="00DC0D46">
        <w:rPr>
          <w:rFonts w:eastAsiaTheme="minorHAnsi"/>
          <w:b/>
          <w:color w:val="auto"/>
          <w:szCs w:val="28"/>
          <w:lang w:eastAsia="en-US"/>
        </w:rPr>
        <w:t>«Управление образования»:                                                                                Х.Исаева</w:t>
      </w:r>
    </w:p>
    <w:p w:rsidR="00DC0D46" w:rsidRPr="00DC0D46" w:rsidRDefault="00DC0D46" w:rsidP="00DC0D46">
      <w:pPr>
        <w:widowControl w:val="0"/>
        <w:shd w:val="clear" w:color="auto" w:fill="FFFFFF"/>
        <w:spacing w:after="0" w:line="259" w:lineRule="auto"/>
        <w:ind w:left="0" w:right="0" w:firstLine="567"/>
        <w:rPr>
          <w:rFonts w:eastAsiaTheme="minorHAnsi"/>
          <w:i/>
          <w:color w:val="auto"/>
          <w:sz w:val="20"/>
          <w:szCs w:val="28"/>
          <w:lang w:eastAsia="en-US"/>
        </w:rPr>
      </w:pPr>
      <w:r w:rsidRPr="00DC0D46">
        <w:rPr>
          <w:rFonts w:eastAsiaTheme="minorHAnsi"/>
          <w:i/>
          <w:color w:val="auto"/>
          <w:sz w:val="20"/>
          <w:szCs w:val="28"/>
          <w:lang w:eastAsia="en-US"/>
        </w:rPr>
        <w:t>Исп. Магомедова У.К.</w:t>
      </w:r>
    </w:p>
    <w:p w:rsidR="00DC0D46" w:rsidRPr="00DC0D46" w:rsidRDefault="00DC0D46" w:rsidP="00DC0D46">
      <w:pPr>
        <w:widowControl w:val="0"/>
        <w:shd w:val="clear" w:color="auto" w:fill="FFFFFF"/>
        <w:spacing w:after="0" w:line="259" w:lineRule="auto"/>
        <w:ind w:left="0" w:right="0" w:firstLine="567"/>
      </w:pPr>
      <w:r w:rsidRPr="00DC0D46">
        <w:rPr>
          <w:rFonts w:eastAsiaTheme="minorHAnsi"/>
          <w:i/>
          <w:color w:val="auto"/>
          <w:sz w:val="20"/>
          <w:szCs w:val="28"/>
          <w:lang w:eastAsia="en-US"/>
        </w:rPr>
        <w:t>Тел. 8-903-482-57 46</w:t>
      </w:r>
    </w:p>
    <w:p w:rsidR="000B2441" w:rsidRDefault="000B2441">
      <w:pPr>
        <w:spacing w:after="19" w:line="259" w:lineRule="auto"/>
        <w:ind w:left="0" w:right="0" w:hanging="10"/>
        <w:jc w:val="left"/>
      </w:pPr>
    </w:p>
    <w:p w:rsidR="001A665D" w:rsidRDefault="001A665D">
      <w:pPr>
        <w:spacing w:after="19" w:line="259" w:lineRule="auto"/>
        <w:ind w:left="0" w:right="0" w:hanging="10"/>
        <w:jc w:val="left"/>
      </w:pPr>
    </w:p>
    <w:p w:rsidR="001A665D" w:rsidRDefault="001A665D">
      <w:pPr>
        <w:spacing w:after="19" w:line="259" w:lineRule="auto"/>
        <w:ind w:left="0" w:right="0" w:hanging="10"/>
        <w:jc w:val="left"/>
      </w:pPr>
    </w:p>
    <w:p w:rsidR="00FD3130" w:rsidRDefault="00FD3130">
      <w:pPr>
        <w:spacing w:after="19" w:line="259" w:lineRule="auto"/>
        <w:ind w:left="0" w:right="0" w:hanging="10"/>
        <w:jc w:val="left"/>
      </w:pPr>
    </w:p>
    <w:p w:rsidR="001A665D" w:rsidRDefault="001A665D" w:rsidP="001A665D">
      <w:pPr>
        <w:ind w:left="915" w:right="33" w:firstLine="0"/>
        <w:jc w:val="right"/>
      </w:pPr>
      <w:r>
        <w:t xml:space="preserve">    Приложение</w:t>
      </w:r>
    </w:p>
    <w:p w:rsidR="001A665D" w:rsidRDefault="001A665D" w:rsidP="001A665D">
      <w:pPr>
        <w:ind w:left="915" w:right="33" w:firstLine="0"/>
      </w:pPr>
    </w:p>
    <w:tbl>
      <w:tblPr>
        <w:tblStyle w:val="a3"/>
        <w:tblW w:w="9609" w:type="dxa"/>
        <w:tblLook w:val="04A0" w:firstRow="1" w:lastRow="0" w:firstColumn="1" w:lastColumn="0" w:noHBand="0" w:noVBand="1"/>
      </w:tblPr>
      <w:tblGrid>
        <w:gridCol w:w="664"/>
        <w:gridCol w:w="2025"/>
        <w:gridCol w:w="2976"/>
        <w:gridCol w:w="2119"/>
        <w:gridCol w:w="1825"/>
      </w:tblGrid>
      <w:tr w:rsidR="001A665D" w:rsidTr="001A665D">
        <w:trPr>
          <w:trHeight w:val="1576"/>
        </w:trPr>
        <w:tc>
          <w:tcPr>
            <w:tcW w:w="664" w:type="dxa"/>
          </w:tcPr>
          <w:p w:rsidR="001A665D" w:rsidRDefault="001A665D">
            <w:pPr>
              <w:spacing w:after="19" w:line="259" w:lineRule="auto"/>
              <w:ind w:left="0" w:right="0" w:firstLine="0"/>
              <w:jc w:val="left"/>
            </w:pPr>
            <w:r>
              <w:t>№</w:t>
            </w:r>
          </w:p>
        </w:tc>
        <w:tc>
          <w:tcPr>
            <w:tcW w:w="2025" w:type="dxa"/>
          </w:tcPr>
          <w:p w:rsidR="001A665D" w:rsidRDefault="001A665D">
            <w:pPr>
              <w:spacing w:after="19" w:line="259" w:lineRule="auto"/>
              <w:ind w:left="0" w:right="0" w:firstLine="0"/>
              <w:jc w:val="left"/>
            </w:pPr>
            <w:r>
              <w:t>Наименование ОО</w:t>
            </w:r>
          </w:p>
        </w:tc>
        <w:tc>
          <w:tcPr>
            <w:tcW w:w="2976" w:type="dxa"/>
          </w:tcPr>
          <w:p w:rsidR="001A665D" w:rsidRDefault="001A665D">
            <w:pPr>
              <w:spacing w:after="19" w:line="259" w:lineRule="auto"/>
              <w:ind w:left="0" w:right="0" w:firstLine="0"/>
              <w:jc w:val="left"/>
            </w:pPr>
            <w:r>
              <w:t>Ф.И.О.</w:t>
            </w:r>
          </w:p>
        </w:tc>
        <w:tc>
          <w:tcPr>
            <w:tcW w:w="2119" w:type="dxa"/>
          </w:tcPr>
          <w:p w:rsidR="001A665D" w:rsidRDefault="001A665D" w:rsidP="001A665D">
            <w:pPr>
              <w:spacing w:after="19" w:line="259" w:lineRule="auto"/>
              <w:ind w:left="0" w:right="0" w:firstLine="0"/>
              <w:jc w:val="left"/>
            </w:pPr>
            <w:r>
              <w:t>паспортны</w:t>
            </w:r>
            <w:r>
              <w:t>е</w:t>
            </w:r>
            <w:r>
              <w:t xml:space="preserve"> данны</w:t>
            </w:r>
            <w:r>
              <w:t>е (серия, номер)</w:t>
            </w:r>
          </w:p>
        </w:tc>
        <w:tc>
          <w:tcPr>
            <w:tcW w:w="1825" w:type="dxa"/>
          </w:tcPr>
          <w:p w:rsidR="001A665D" w:rsidRDefault="001A665D">
            <w:pPr>
              <w:spacing w:after="19" w:line="259" w:lineRule="auto"/>
              <w:ind w:left="0" w:right="0" w:firstLine="0"/>
              <w:jc w:val="left"/>
            </w:pPr>
            <w:r>
              <w:t>С</w:t>
            </w:r>
            <w:r>
              <w:t>НИЛС</w:t>
            </w:r>
          </w:p>
        </w:tc>
      </w:tr>
      <w:tr w:rsidR="001A665D" w:rsidTr="001A665D">
        <w:trPr>
          <w:trHeight w:val="402"/>
        </w:trPr>
        <w:tc>
          <w:tcPr>
            <w:tcW w:w="664" w:type="dxa"/>
          </w:tcPr>
          <w:p w:rsidR="001A665D" w:rsidRDefault="001A665D">
            <w:pPr>
              <w:spacing w:after="19" w:line="259" w:lineRule="auto"/>
              <w:ind w:left="0" w:right="0" w:firstLine="0"/>
              <w:jc w:val="left"/>
            </w:pPr>
          </w:p>
        </w:tc>
        <w:tc>
          <w:tcPr>
            <w:tcW w:w="2025" w:type="dxa"/>
          </w:tcPr>
          <w:p w:rsidR="001A665D" w:rsidRDefault="001A665D">
            <w:pPr>
              <w:spacing w:after="19" w:line="259" w:lineRule="auto"/>
              <w:ind w:left="0" w:right="0" w:firstLine="0"/>
              <w:jc w:val="left"/>
            </w:pPr>
          </w:p>
        </w:tc>
        <w:tc>
          <w:tcPr>
            <w:tcW w:w="2976" w:type="dxa"/>
          </w:tcPr>
          <w:p w:rsidR="001A665D" w:rsidRDefault="001A665D">
            <w:pPr>
              <w:spacing w:after="19" w:line="259" w:lineRule="auto"/>
              <w:ind w:left="0" w:right="0" w:firstLine="0"/>
              <w:jc w:val="left"/>
            </w:pPr>
          </w:p>
        </w:tc>
        <w:tc>
          <w:tcPr>
            <w:tcW w:w="2119" w:type="dxa"/>
          </w:tcPr>
          <w:p w:rsidR="001A665D" w:rsidRDefault="001A665D">
            <w:pPr>
              <w:spacing w:after="19" w:line="259" w:lineRule="auto"/>
              <w:ind w:left="0" w:right="0" w:firstLine="0"/>
              <w:jc w:val="left"/>
            </w:pPr>
          </w:p>
        </w:tc>
        <w:tc>
          <w:tcPr>
            <w:tcW w:w="1825" w:type="dxa"/>
          </w:tcPr>
          <w:p w:rsidR="001A665D" w:rsidRDefault="001A665D">
            <w:pPr>
              <w:spacing w:after="19" w:line="259" w:lineRule="auto"/>
              <w:ind w:left="0" w:right="0" w:firstLine="0"/>
              <w:jc w:val="left"/>
            </w:pPr>
          </w:p>
        </w:tc>
      </w:tr>
      <w:tr w:rsidR="001A665D" w:rsidTr="001A665D">
        <w:trPr>
          <w:trHeight w:val="385"/>
        </w:trPr>
        <w:tc>
          <w:tcPr>
            <w:tcW w:w="664" w:type="dxa"/>
          </w:tcPr>
          <w:p w:rsidR="001A665D" w:rsidRDefault="001A665D">
            <w:pPr>
              <w:spacing w:after="19" w:line="259" w:lineRule="auto"/>
              <w:ind w:left="0" w:right="0" w:firstLine="0"/>
              <w:jc w:val="left"/>
            </w:pPr>
          </w:p>
        </w:tc>
        <w:tc>
          <w:tcPr>
            <w:tcW w:w="2025" w:type="dxa"/>
          </w:tcPr>
          <w:p w:rsidR="001A665D" w:rsidRDefault="001A665D">
            <w:pPr>
              <w:spacing w:after="19" w:line="259" w:lineRule="auto"/>
              <w:ind w:left="0" w:right="0" w:firstLine="0"/>
              <w:jc w:val="left"/>
            </w:pPr>
          </w:p>
        </w:tc>
        <w:tc>
          <w:tcPr>
            <w:tcW w:w="2976" w:type="dxa"/>
          </w:tcPr>
          <w:p w:rsidR="001A665D" w:rsidRDefault="001A665D">
            <w:pPr>
              <w:spacing w:after="19" w:line="259" w:lineRule="auto"/>
              <w:ind w:left="0" w:right="0" w:firstLine="0"/>
              <w:jc w:val="left"/>
            </w:pPr>
          </w:p>
        </w:tc>
        <w:tc>
          <w:tcPr>
            <w:tcW w:w="2119" w:type="dxa"/>
          </w:tcPr>
          <w:p w:rsidR="001A665D" w:rsidRDefault="001A665D">
            <w:pPr>
              <w:spacing w:after="19" w:line="259" w:lineRule="auto"/>
              <w:ind w:left="0" w:right="0" w:firstLine="0"/>
              <w:jc w:val="left"/>
            </w:pPr>
          </w:p>
        </w:tc>
        <w:tc>
          <w:tcPr>
            <w:tcW w:w="1825" w:type="dxa"/>
          </w:tcPr>
          <w:p w:rsidR="001A665D" w:rsidRDefault="001A665D">
            <w:pPr>
              <w:spacing w:after="19" w:line="259" w:lineRule="auto"/>
              <w:ind w:left="0" w:right="0" w:firstLine="0"/>
              <w:jc w:val="left"/>
            </w:pPr>
          </w:p>
        </w:tc>
      </w:tr>
    </w:tbl>
    <w:p w:rsidR="001A665D" w:rsidRDefault="001A665D">
      <w:pPr>
        <w:spacing w:after="19" w:line="259" w:lineRule="auto"/>
        <w:ind w:left="0" w:right="0" w:hanging="10"/>
        <w:jc w:val="left"/>
      </w:pPr>
    </w:p>
    <w:p w:rsidR="00FD3130" w:rsidRPr="00517350" w:rsidRDefault="00FD3130" w:rsidP="00FD3130">
      <w:pPr>
        <w:widowControl w:val="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</w:p>
    <w:p w:rsidR="00FD3130" w:rsidRPr="00517350" w:rsidRDefault="00FD3130" w:rsidP="00FD3130">
      <w:pPr>
        <w:widowControl w:val="0"/>
        <w:ind w:firstLine="708"/>
        <w:rPr>
          <w:sz w:val="26"/>
          <w:szCs w:val="26"/>
        </w:rPr>
      </w:pPr>
    </w:p>
    <w:p w:rsidR="00FD3130" w:rsidRPr="00517350" w:rsidRDefault="00FD3130" w:rsidP="00FD3130">
      <w:pPr>
        <w:widowControl w:val="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:rsidR="00FD3130" w:rsidRDefault="00FD3130" w:rsidP="00FD3130">
      <w:pPr>
        <w:pStyle w:val="2"/>
        <w:spacing w:line="276" w:lineRule="auto"/>
        <w:jc w:val="both"/>
      </w:pPr>
    </w:p>
    <w:sectPr w:rsidR="00FD3130" w:rsidSect="001A665D">
      <w:footerReference w:type="default" r:id="rId6"/>
      <w:type w:val="continuous"/>
      <w:pgSz w:w="11904" w:h="16834"/>
      <w:pgMar w:top="993" w:right="874" w:bottom="1074" w:left="14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C0C" w:rsidRDefault="00FD3130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73C0C" w:rsidRDefault="00FD3130">
    <w:pPr>
      <w:pStyle w:val="a6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6" style="width:1.5pt;height:.7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37383145"/>
    <w:multiLevelType w:val="hybridMultilevel"/>
    <w:tmpl w:val="DFC6730C"/>
    <w:lvl w:ilvl="0" w:tplc="5C22EA6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E2C31"/>
    <w:multiLevelType w:val="hybridMultilevel"/>
    <w:tmpl w:val="3A60D5E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E69F8"/>
    <w:multiLevelType w:val="hybridMultilevel"/>
    <w:tmpl w:val="351CBBE4"/>
    <w:lvl w:ilvl="0" w:tplc="C786127E">
      <w:start w:val="1"/>
      <w:numFmt w:val="bullet"/>
      <w:lvlText w:val="•"/>
      <w:lvlPicBulletId w:val="0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70ED7C">
      <w:start w:val="1"/>
      <w:numFmt w:val="bullet"/>
      <w:lvlText w:val="o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5EA69C">
      <w:start w:val="1"/>
      <w:numFmt w:val="bullet"/>
      <w:lvlText w:val="▪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A60F3E">
      <w:start w:val="1"/>
      <w:numFmt w:val="bullet"/>
      <w:lvlText w:val="•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CAC3A0">
      <w:start w:val="1"/>
      <w:numFmt w:val="bullet"/>
      <w:lvlText w:val="o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C6EC12">
      <w:start w:val="1"/>
      <w:numFmt w:val="bullet"/>
      <w:lvlText w:val="▪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A244EA">
      <w:start w:val="1"/>
      <w:numFmt w:val="bullet"/>
      <w:lvlText w:val="•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F0A060">
      <w:start w:val="1"/>
      <w:numFmt w:val="bullet"/>
      <w:lvlText w:val="o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7CA598">
      <w:start w:val="1"/>
      <w:numFmt w:val="bullet"/>
      <w:lvlText w:val="▪"/>
      <w:lvlJc w:val="left"/>
      <w:pPr>
        <w:ind w:left="7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41"/>
    <w:rsid w:val="000B2441"/>
    <w:rsid w:val="001A665D"/>
    <w:rsid w:val="00DC0D46"/>
    <w:rsid w:val="00FD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E4AF"/>
  <w15:docId w15:val="{A89DF4DD-21B2-4D3D-AC26-6096B2D3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" w:line="248" w:lineRule="auto"/>
      <w:ind w:left="86" w:right="43" w:firstLine="84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aliases w:val="heading 2,Heading 2 Hidden,H2,h2,Numbered text 3"/>
    <w:basedOn w:val="a"/>
    <w:next w:val="a"/>
    <w:link w:val="20"/>
    <w:unhideWhenUsed/>
    <w:qFormat/>
    <w:rsid w:val="00FD3130"/>
    <w:pPr>
      <w:keepNext/>
      <w:keepLines/>
      <w:spacing w:before="200" w:after="0" w:line="240" w:lineRule="auto"/>
      <w:ind w:left="0" w:right="0" w:firstLine="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aliases w:val="Подраздел,H3"/>
    <w:basedOn w:val="a"/>
    <w:next w:val="a"/>
    <w:link w:val="30"/>
    <w:unhideWhenUsed/>
    <w:qFormat/>
    <w:rsid w:val="00FD3130"/>
    <w:pPr>
      <w:keepNext/>
      <w:keepLines/>
      <w:spacing w:before="200" w:after="0" w:line="240" w:lineRule="auto"/>
      <w:ind w:left="0" w:right="0" w:firstLine="0"/>
      <w:jc w:val="left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rsid w:val="00FD313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Подраздел Знак,H3 Знак"/>
    <w:basedOn w:val="a0"/>
    <w:link w:val="3"/>
    <w:rsid w:val="00FD31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FD3130"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FD313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D31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FD3130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FD313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link w:val="a9"/>
    <w:uiPriority w:val="11"/>
    <w:qFormat/>
    <w:rsid w:val="00FD3130"/>
    <w:pPr>
      <w:spacing w:after="60" w:line="240" w:lineRule="auto"/>
      <w:ind w:left="0" w:right="0" w:firstLine="0"/>
      <w:jc w:val="center"/>
      <w:outlineLvl w:val="1"/>
    </w:pPr>
    <w:rPr>
      <w:rFonts w:ascii="Cambria" w:hAnsi="Cambria"/>
      <w:color w:val="auto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D3130"/>
    <w:rPr>
      <w:rFonts w:ascii="Cambria" w:eastAsia="Times New Roman" w:hAnsi="Cambria" w:cs="Times New Roman"/>
      <w:sz w:val="24"/>
      <w:szCs w:val="24"/>
    </w:rPr>
  </w:style>
  <w:style w:type="paragraph" w:customStyle="1" w:styleId="aa">
    <w:name w:val="Шапка таблицы"/>
    <w:basedOn w:val="a"/>
    <w:rsid w:val="00FD3130"/>
    <w:pPr>
      <w:keepNext/>
      <w:spacing w:before="60" w:after="80" w:line="240" w:lineRule="auto"/>
      <w:ind w:left="0" w:right="0" w:firstLine="0"/>
      <w:jc w:val="left"/>
    </w:pPr>
    <w:rPr>
      <w:b/>
      <w:bCs/>
      <w:color w:val="auto"/>
      <w:sz w:val="22"/>
      <w:szCs w:val="18"/>
    </w:rPr>
  </w:style>
  <w:style w:type="paragraph" w:styleId="ab">
    <w:name w:val="caption"/>
    <w:basedOn w:val="a"/>
    <w:next w:val="a"/>
    <w:uiPriority w:val="35"/>
    <w:unhideWhenUsed/>
    <w:qFormat/>
    <w:rsid w:val="00FD3130"/>
    <w:pPr>
      <w:spacing w:after="200" w:line="240" w:lineRule="auto"/>
      <w:ind w:left="0" w:right="0" w:firstLine="0"/>
      <w:jc w:val="left"/>
    </w:pPr>
    <w:rPr>
      <w:rFonts w:asciiTheme="minorHAnsi" w:eastAsiaTheme="minorEastAsia" w:hAnsiTheme="minorHAnsi" w:cstheme="minorBidi"/>
      <w:b/>
      <w:bCs/>
      <w:color w:val="5B9BD5" w:themeColor="accent1"/>
      <w:sz w:val="18"/>
      <w:szCs w:val="18"/>
    </w:rPr>
  </w:style>
  <w:style w:type="character" w:styleId="ac">
    <w:name w:val="Hyperlink"/>
    <w:basedOn w:val="a0"/>
    <w:uiPriority w:val="99"/>
    <w:unhideWhenUsed/>
    <w:rsid w:val="00FD3130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D31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doc.fipi.ru/itogovoe-sochinenie/1-metodrek-itog-soch-2020-21.pdf%20%20%20%20%20%20%20%20%20%20%20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2021-10-26T11:33:00Z</dcterms:created>
  <dcterms:modified xsi:type="dcterms:W3CDTF">2021-10-26T11:33:00Z</dcterms:modified>
</cp:coreProperties>
</file>