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6D" w:rsidRDefault="00EE0417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9D0A0F"/>
          <w:shd w:val="clear" w:color="auto" w:fill="FFFFFF"/>
        </w:rPr>
        <w:drawing>
          <wp:inline distT="0" distB="0" distL="0" distR="0">
            <wp:extent cx="5934075" cy="8391525"/>
            <wp:effectExtent l="0" t="0" r="9525" b="9525"/>
            <wp:docPr id="3" name="Рисунок 3" descr="C:\Users\uo22222\Desktop\Информация о системе выявления и развития одаренных детей в дополнительном образ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o22222\Desktop\Информация о системе выявления и развития одаренных детей в дополнительном образова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6D" w:rsidRDefault="003F4B6D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</w:p>
    <w:p w:rsidR="003F4B6D" w:rsidRDefault="003F4B6D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</w:p>
    <w:p w:rsidR="003F4B6D" w:rsidRDefault="003F4B6D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</w:p>
    <w:p w:rsidR="003F4B6D" w:rsidRDefault="003F4B6D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для реализации дополнительных общеразвивающих программ всех направленностей в Республике Дагестан» в Сергокалинском районе будет создано 1705 новых мест дополнительного образования во всех школах и в 6 ДОУ по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направлениям:техническое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физкультурно-спортивно: Сергокалинская СОШ1и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Сергокалинской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№2, Техническое и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естествено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-научное-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Мюрегинская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СОШ,Физкультурно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-спортивное и художественное-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Кичигамринская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СОШ; Физкультурно-спортивное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исоциально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-гуманитарное-Нижнемулебкинская СОШ;Социально-гуманитарное-Миглакасимахинская,Бурхимахинская,Ванашимахинская,Дегвинская,Краснопартизанская,Бурдекинская,Новомугринская,Канасирагинская,Нижнемахаргинская,Кадиркентская ,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Балтамахинская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,Цурмахинская СОШ и детские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сады:Сергокалинский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№1,2,3,4.и.Мюрегинский детсад. Художественное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</w:t>
      </w:r>
      <w:proofErr w:type="gram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:М</w:t>
      </w:r>
      <w:proofErr w:type="gram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ургукская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СОШ, Аймаумахинская СОШ, детсад «Олимпийский»,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Аялимахинская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СОШ-естественно-научное направление, Бурхимахинская  и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Урахинская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СОШ-физкультурно-спортивное.</w:t>
      </w:r>
    </w:p>
    <w:p w:rsid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CC9" w:rsidRPr="003359E4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В 2019 – 2020 учебном году введена система записи на обучение по дополнительным общеразвивающим программам через региональную автоматизированную информационную систему «Навигатор дополнительного образован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детей 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(далее – Навигатор дополнительного образования).  </w:t>
      </w:r>
    </w:p>
    <w:p w:rsidR="00B3445A" w:rsidRPr="003359E4" w:rsidRDefault="00B3445A" w:rsidP="00B344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Навигатор дополнительного образования - это информационный портал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региональным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муниципальными сегментами, который позволяет семьям выбирать дополнительные общеобразовательные программы.</w:t>
      </w:r>
    </w:p>
    <w:p w:rsidR="00B3445A" w:rsidRPr="003359E4" w:rsidRDefault="00B3445A" w:rsidP="00B344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Учреждения имеют возможность самостоятельно зарегистрироваться в Навигаторе дополнительного образования, публиковать дополнительные общеразвивающие программы, записывать детей в группы, составлять расписания занятий и вести журнал посещаемости. </w:t>
      </w:r>
    </w:p>
    <w:p w:rsid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Для удобства родителям создан единый информационный сайт «Навигатор дополнительного образования», где дети и их родители могут найти интересующую их программу дополнительного образования и подать заявку, зарегистрировавшись. В основном, программы</w:t>
      </w:r>
      <w:proofErr w:type="gram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предоставленные в навигаторе ориентированы на сохранение и укрепление здоровья детей, выявление их творческого  потенциала. Всего в навигаторе ДО -53 программы дополнительного образования.</w:t>
      </w:r>
    </w:p>
    <w:p w:rsidR="00B3445A" w:rsidRDefault="00B3445A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445A" w:rsidRPr="003359E4" w:rsidRDefault="00B3445A" w:rsidP="00B34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Новое структурное подразделение выполняет следующие задачи:</w:t>
      </w:r>
    </w:p>
    <w:p w:rsidR="00B3445A" w:rsidRPr="003359E4" w:rsidRDefault="00B3445A" w:rsidP="00B34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-отвечает за функционирование региональной автоматизированной информационной системы «Навигатор дополнительного образо</w:t>
      </w:r>
      <w:r w:rsidR="00FE10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вания детей » на территории Сергокалинского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</w:t>
      </w:r>
      <w:proofErr w:type="gram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E10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B3445A" w:rsidRPr="003359E4" w:rsidRDefault="00B3445A" w:rsidP="00B34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-о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рганизует проведение информационной кампании, работу телефона «горячей линии» для родителей по вопросам введении системы 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персонифицированного финансирования дополнительного образования детей и работы Навигатора дополнительного образования. </w:t>
      </w: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0F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В </w:t>
      </w:r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реализации мероприятий Федерального проекта «Успех каждого ребенка» национального проекта «Образование» с 1 сентября 2020 -го года на территории Сергокалинского района внедряется система персонифицированного финансирования дополнительного образования. Данная система введена для обеспечения единства образовательного пространства и равенства образовательных возможностей для детей, проживающих на территории Сергокалинского района. Сертификат персонифицированного финансирования обеспечивается за счет бюджета района. На сегодняшний день Сертификатом пользуются 332 </w:t>
      </w:r>
      <w:proofErr w:type="gram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Дома детского творчества Сергокалинского района. </w:t>
      </w: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2024 году дополнительным образованием должно быть охвачено 80% детей от 5 до 18 лет. Для решения такой задачи требуется развитие сети учреждений дополнительного образования и создание новых мест для реализации дополнительных  общеобразовательных программ.</w:t>
      </w: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CC9" w:rsidRDefault="00363CC9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CC9" w:rsidRDefault="00363CC9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59E4" w:rsidRPr="003359E4" w:rsidRDefault="00FE10FE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Основными задачами в  районе</w:t>
      </w:r>
      <w:r w:rsidR="003359E4" w:rsidRPr="0033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данному направлению деятельности являются:</w:t>
      </w:r>
    </w:p>
    <w:p w:rsidR="003359E4" w:rsidRPr="005757AA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7AA">
        <w:rPr>
          <w:rFonts w:ascii="Times New Roman" w:hAnsi="Times New Roman" w:cs="Times New Roman"/>
          <w:color w:val="000000"/>
          <w:sz w:val="28"/>
          <w:szCs w:val="28"/>
        </w:rPr>
        <w:t>- продолжение работы по выявлению одаренных обучающихся и развитию их способностей,</w:t>
      </w:r>
    </w:p>
    <w:p w:rsidR="003359E4" w:rsidRPr="005757AA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7AA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охвата обучающихся  олимпиадным движением на </w:t>
      </w:r>
      <w:proofErr w:type="gramStart"/>
      <w:r w:rsidRPr="005757AA">
        <w:rPr>
          <w:rFonts w:ascii="Times New Roman" w:hAnsi="Times New Roman" w:cs="Times New Roman"/>
          <w:color w:val="000000"/>
          <w:sz w:val="28"/>
          <w:szCs w:val="28"/>
        </w:rPr>
        <w:t>школьном</w:t>
      </w:r>
      <w:proofErr w:type="gramEnd"/>
      <w:r w:rsidRPr="005757AA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муниципальном этапах,</w:t>
      </w:r>
    </w:p>
    <w:p w:rsidR="003359E4" w:rsidRPr="005757AA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7AA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результативности участия обучающихся в </w:t>
      </w:r>
      <w:proofErr w:type="gramStart"/>
      <w:r w:rsidRPr="005757AA">
        <w:rPr>
          <w:rFonts w:ascii="Times New Roman" w:hAnsi="Times New Roman" w:cs="Times New Roman"/>
          <w:color w:val="000000"/>
          <w:sz w:val="28"/>
          <w:szCs w:val="28"/>
        </w:rPr>
        <w:t>региональн</w:t>
      </w:r>
      <w:r w:rsidR="00C523E3" w:rsidRPr="005757AA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gramEnd"/>
      <w:r w:rsidR="00C523E3" w:rsidRPr="005757AA">
        <w:rPr>
          <w:rFonts w:ascii="Times New Roman" w:hAnsi="Times New Roman" w:cs="Times New Roman"/>
          <w:color w:val="000000"/>
          <w:sz w:val="28"/>
          <w:szCs w:val="28"/>
        </w:rPr>
        <w:t xml:space="preserve"> и заключительном этапах </w:t>
      </w:r>
      <w:proofErr w:type="spellStart"/>
      <w:r w:rsidR="00C523E3" w:rsidRPr="005757AA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C523E3" w:rsidRPr="005757A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523E3" w:rsidRPr="005757AA" w:rsidRDefault="00C523E3" w:rsidP="00C523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757AA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доступности дополнительного образования для детей с различными образовательными потребностями и возможностями (одаренных детей, детей с ограниченными возможности здоровья  детей, находящихся в трудной жизненной ситуации);</w:t>
      </w:r>
      <w:proofErr w:type="gramEnd"/>
    </w:p>
    <w:p w:rsidR="00C523E3" w:rsidRPr="005757AA" w:rsidRDefault="00C523E3" w:rsidP="00C523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7AA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совершенствование профессионального мастерства педагогических и управленческих кадров сферы дополнительного образования детей;</w:t>
      </w:r>
    </w:p>
    <w:p w:rsidR="00C523E3" w:rsidRPr="005757AA" w:rsidRDefault="00C523E3" w:rsidP="00C523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7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реализация дополнительных общеобразовательных программ в сетевой форме. </w:t>
      </w:r>
    </w:p>
    <w:p w:rsidR="00C523E3" w:rsidRPr="005757AA" w:rsidRDefault="00C523E3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789" w:rsidRPr="003359E4" w:rsidRDefault="00F54789" w:rsidP="0033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4789" w:rsidRPr="003359E4" w:rsidSect="006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C36"/>
    <w:multiLevelType w:val="hybridMultilevel"/>
    <w:tmpl w:val="85B0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F039F"/>
    <w:multiLevelType w:val="hybridMultilevel"/>
    <w:tmpl w:val="A4E8FB4A"/>
    <w:lvl w:ilvl="0" w:tplc="041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541641"/>
    <w:multiLevelType w:val="hybridMultilevel"/>
    <w:tmpl w:val="6712A176"/>
    <w:lvl w:ilvl="0" w:tplc="0419000B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E4"/>
    <w:rsid w:val="000D49E7"/>
    <w:rsid w:val="002301D7"/>
    <w:rsid w:val="00267552"/>
    <w:rsid w:val="00267873"/>
    <w:rsid w:val="002F3A00"/>
    <w:rsid w:val="003359E4"/>
    <w:rsid w:val="00363CC9"/>
    <w:rsid w:val="003F4B6D"/>
    <w:rsid w:val="005757AA"/>
    <w:rsid w:val="00631954"/>
    <w:rsid w:val="007502F6"/>
    <w:rsid w:val="007E31DA"/>
    <w:rsid w:val="009B7638"/>
    <w:rsid w:val="00B3445A"/>
    <w:rsid w:val="00C42AEC"/>
    <w:rsid w:val="00C523E3"/>
    <w:rsid w:val="00DE5C50"/>
    <w:rsid w:val="00E01A92"/>
    <w:rsid w:val="00E05332"/>
    <w:rsid w:val="00EE0417"/>
    <w:rsid w:val="00EF7740"/>
    <w:rsid w:val="00F54789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54"/>
  </w:style>
  <w:style w:type="paragraph" w:styleId="1">
    <w:name w:val="heading 1"/>
    <w:basedOn w:val="a"/>
    <w:next w:val="a"/>
    <w:link w:val="10"/>
    <w:uiPriority w:val="9"/>
    <w:qFormat/>
    <w:rsid w:val="003359E4"/>
    <w:pPr>
      <w:keepNext/>
      <w:keepLines/>
      <w:widowControl w:val="0"/>
      <w:overflowPunct w:val="0"/>
      <w:adjustRightInd w:val="0"/>
      <w:spacing w:before="480" w:after="0" w:line="276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E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a3">
    <w:name w:val="абзац"/>
    <w:basedOn w:val="a"/>
    <w:link w:val="a4"/>
    <w:qFormat/>
    <w:rsid w:val="00335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абзац Знак"/>
    <w:link w:val="a3"/>
    <w:rsid w:val="003359E4"/>
    <w:rPr>
      <w:rFonts w:ascii="Times New Roman" w:eastAsia="Times New Roman" w:hAnsi="Times New Roman" w:cs="Times New Roman"/>
      <w:sz w:val="28"/>
      <w:szCs w:val="26"/>
    </w:rPr>
  </w:style>
  <w:style w:type="table" w:customStyle="1" w:styleId="11">
    <w:name w:val="Сетка таблицы1"/>
    <w:basedOn w:val="a1"/>
    <w:next w:val="a5"/>
    <w:rsid w:val="0033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3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359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3359E4"/>
    <w:rPr>
      <w:b/>
      <w:bCs/>
    </w:rPr>
  </w:style>
  <w:style w:type="table" w:styleId="a5">
    <w:name w:val="Table Grid"/>
    <w:basedOn w:val="a1"/>
    <w:uiPriority w:val="39"/>
    <w:rsid w:val="003359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33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3359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54"/>
  </w:style>
  <w:style w:type="paragraph" w:styleId="1">
    <w:name w:val="heading 1"/>
    <w:basedOn w:val="a"/>
    <w:next w:val="a"/>
    <w:link w:val="10"/>
    <w:uiPriority w:val="9"/>
    <w:qFormat/>
    <w:rsid w:val="003359E4"/>
    <w:pPr>
      <w:keepNext/>
      <w:keepLines/>
      <w:widowControl w:val="0"/>
      <w:overflowPunct w:val="0"/>
      <w:adjustRightInd w:val="0"/>
      <w:spacing w:before="480" w:after="0" w:line="276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E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a3">
    <w:name w:val="абзац"/>
    <w:basedOn w:val="a"/>
    <w:link w:val="a4"/>
    <w:qFormat/>
    <w:rsid w:val="00335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абзац Знак"/>
    <w:link w:val="a3"/>
    <w:rsid w:val="003359E4"/>
    <w:rPr>
      <w:rFonts w:ascii="Times New Roman" w:eastAsia="Times New Roman" w:hAnsi="Times New Roman" w:cs="Times New Roman"/>
      <w:sz w:val="28"/>
      <w:szCs w:val="26"/>
    </w:rPr>
  </w:style>
  <w:style w:type="table" w:customStyle="1" w:styleId="11">
    <w:name w:val="Сетка таблицы1"/>
    <w:basedOn w:val="a1"/>
    <w:next w:val="a5"/>
    <w:rsid w:val="0033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3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359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3359E4"/>
    <w:rPr>
      <w:b/>
      <w:bCs/>
    </w:rPr>
  </w:style>
  <w:style w:type="table" w:styleId="a5">
    <w:name w:val="Table Grid"/>
    <w:basedOn w:val="a1"/>
    <w:uiPriority w:val="39"/>
    <w:rsid w:val="003359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33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3359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uo22222</cp:lastModifiedBy>
  <cp:revision>39</cp:revision>
  <dcterms:created xsi:type="dcterms:W3CDTF">2021-05-04T21:00:00Z</dcterms:created>
  <dcterms:modified xsi:type="dcterms:W3CDTF">2021-09-08T14:14:00Z</dcterms:modified>
</cp:coreProperties>
</file>