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20" w:rsidRPr="00100C20" w:rsidRDefault="00100C20" w:rsidP="00100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"http://www.dagminobr.ru/documenty/prikazi_minobrnauki_rd/prikaz_23560820_ot_19_noyabrya_2020g" </w:instrText>
      </w:r>
      <w:r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94FD3">
        <w:rPr>
          <w:rFonts w:ascii="Times New Roman" w:eastAsia="Times New Roman" w:hAnsi="Times New Roman" w:cs="Times New Roman"/>
          <w:color w:val="A60C0C"/>
          <w:sz w:val="28"/>
          <w:szCs w:val="28"/>
          <w:shd w:val="clear" w:color="auto" w:fill="FFFFFF"/>
          <w:lang w:eastAsia="ru-RU"/>
        </w:rPr>
        <w:t>Письмо № 1146 от 24  ноября 2020г.</w:t>
      </w:r>
      <w:r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00C20" w:rsidRPr="00D94FD3" w:rsidRDefault="00100C20" w:rsidP="00100C2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D94FD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 проведении Всероссийского конкурса научно-технологических проектов «Большие вызовы» в 2020/2021 учебном году</w:t>
      </w:r>
    </w:p>
    <w:p w:rsidR="00100C20" w:rsidRPr="00D94FD3" w:rsidRDefault="00100C20" w:rsidP="00100C2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100C20" w:rsidRPr="00100C20" w:rsidRDefault="00100C20" w:rsidP="00100C20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D94FD3">
        <w:rPr>
          <w:rFonts w:ascii="Times New Roman" w:hAnsi="Times New Roman"/>
          <w:sz w:val="28"/>
          <w:szCs w:val="28"/>
        </w:rPr>
        <w:t>Руководителям ОО</w:t>
      </w:r>
    </w:p>
    <w:p w:rsidR="00100C20" w:rsidRPr="00100C20" w:rsidRDefault="00100C20" w:rsidP="00D94FD3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и развития у обучающихся творческих способностей и интереса к проектной, научной (научно-исследовательской), инженерно-технической, изобретательской, творческой деятельности, пропаганды научных знаний и достижений, Министерством образования и науки Республики Дагестан совместно</w:t>
      </w:r>
      <w:r w:rsidRPr="00D9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Образовательным фондом «Талант и успех» Регионального трека (конкурса) Всероссийского конкурса научно-технологических проектов «Большие вызовы» в 2020/2021 учебном году (далее – Региональный конкурс),</w:t>
      </w:r>
      <w:r w:rsidR="00D94FD3" w:rsidRPr="00D9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 23 ноября 2020 г. по</w:t>
      </w:r>
      <w:proofErr w:type="gramEnd"/>
      <w:r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марта 2021 г.</w:t>
      </w:r>
      <w:r w:rsidRPr="00D9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D94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</w:t>
      </w:r>
      <w:r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конкурс</w:t>
      </w:r>
    </w:p>
    <w:p w:rsidR="00100C20" w:rsidRPr="00D94FD3" w:rsidRDefault="00100C20" w:rsidP="00D94FD3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4FD3">
        <w:rPr>
          <w:rFonts w:ascii="Times New Roman" w:hAnsi="Times New Roman" w:cs="Times New Roman"/>
          <w:sz w:val="28"/>
          <w:szCs w:val="28"/>
        </w:rPr>
        <w:t>Региональный конкурс является отборочным этапом Всероссийского конкурса научно-технологических проектов «Большие вызовы» (далее – Конкурс «Большие вызовы»), организуется и проводится при методологической поддержке Образовательного Фонда «Талант и успех» (далее – Фонд).</w:t>
      </w:r>
      <w:r w:rsidRPr="00D94FD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94FD3">
        <w:rPr>
          <w:rFonts w:ascii="Times New Roman" w:hAnsi="Times New Roman" w:cs="Times New Roman"/>
          <w:sz w:val="28"/>
          <w:szCs w:val="28"/>
        </w:rPr>
        <w:t>Региональный конкурс проводится в целях выявления и развития у обучающихся творческих способностей и интереса к проектной, научной (научно-исследовательской), инженерно-технической, изобретательской, творческой деятельности, пропаганды научных знаний и достижений.</w:t>
      </w:r>
    </w:p>
    <w:p w:rsidR="00100C20" w:rsidRDefault="00100C20" w:rsidP="00D94FD3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образовательных организаций необходимо обеспечить </w:t>
      </w:r>
      <w:r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заявок для участия в Региональном конкурсе в системе «</w:t>
      </w:r>
      <w:proofErr w:type="spellStart"/>
      <w:r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</w:t>
      </w:r>
      <w:proofErr w:type="gramStart"/>
      <w:r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</w:t>
      </w:r>
      <w:proofErr w:type="spellEnd"/>
      <w:r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8" w:history="1">
        <w:r w:rsidR="00D94FD3" w:rsidRPr="002E708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http://online.sochisirius.ru</w:t>
        </w:r>
      </w:hyperlink>
      <w:r w:rsidRPr="00100C2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4FD3" w:rsidRPr="00D94FD3" w:rsidRDefault="00D94FD3" w:rsidP="00D94FD3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C20" w:rsidRPr="00D94FD3" w:rsidRDefault="00D94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21 л. в 1 экз.</w:t>
      </w:r>
    </w:p>
    <w:p w:rsidR="00100C20" w:rsidRPr="00D94FD3" w:rsidRDefault="00100C20" w:rsidP="00100C20">
      <w:pPr>
        <w:pStyle w:val="ad"/>
        <w:rPr>
          <w:rFonts w:ascii="Times New Roman" w:hAnsi="Times New Roman"/>
          <w:b/>
          <w:sz w:val="28"/>
          <w:szCs w:val="28"/>
        </w:rPr>
      </w:pPr>
      <w:r w:rsidRPr="00D94FD3">
        <w:rPr>
          <w:rFonts w:ascii="Times New Roman" w:hAnsi="Times New Roman"/>
          <w:b/>
          <w:sz w:val="28"/>
          <w:szCs w:val="28"/>
        </w:rPr>
        <w:t xml:space="preserve">Начальник МКУ «Управление образования»:                                </w:t>
      </w:r>
      <w:proofErr w:type="spellStart"/>
      <w:r w:rsidRPr="00D94FD3">
        <w:rPr>
          <w:rFonts w:ascii="Times New Roman" w:hAnsi="Times New Roman"/>
          <w:b/>
          <w:sz w:val="28"/>
          <w:szCs w:val="28"/>
        </w:rPr>
        <w:t>Х.Н.Исаева</w:t>
      </w:r>
      <w:proofErr w:type="spellEnd"/>
    </w:p>
    <w:p w:rsidR="00100C20" w:rsidRPr="00D94FD3" w:rsidRDefault="00100C20" w:rsidP="00100C20">
      <w:pPr>
        <w:pStyle w:val="ad"/>
        <w:rPr>
          <w:rFonts w:ascii="Times New Roman" w:hAnsi="Times New Roman"/>
          <w:sz w:val="24"/>
          <w:szCs w:val="24"/>
        </w:rPr>
      </w:pPr>
    </w:p>
    <w:p w:rsidR="00100C20" w:rsidRPr="00D94FD3" w:rsidRDefault="00100C20" w:rsidP="00100C20">
      <w:pPr>
        <w:pStyle w:val="ad"/>
        <w:rPr>
          <w:rFonts w:ascii="Times New Roman" w:hAnsi="Times New Roman"/>
          <w:sz w:val="24"/>
          <w:szCs w:val="24"/>
        </w:rPr>
      </w:pPr>
    </w:p>
    <w:p w:rsidR="00100C20" w:rsidRPr="00D94FD3" w:rsidRDefault="00100C20" w:rsidP="00100C20">
      <w:pPr>
        <w:pStyle w:val="ad"/>
        <w:rPr>
          <w:rFonts w:ascii="Times New Roman" w:hAnsi="Times New Roman"/>
          <w:sz w:val="24"/>
          <w:szCs w:val="24"/>
        </w:rPr>
      </w:pPr>
    </w:p>
    <w:p w:rsidR="00100C20" w:rsidRPr="00D94FD3" w:rsidRDefault="00100C20" w:rsidP="00100C20">
      <w:pPr>
        <w:pStyle w:val="ad"/>
        <w:rPr>
          <w:rFonts w:ascii="Times New Roman" w:hAnsi="Times New Roman"/>
          <w:i/>
          <w:sz w:val="24"/>
          <w:szCs w:val="24"/>
        </w:rPr>
      </w:pPr>
      <w:proofErr w:type="spellStart"/>
      <w:r w:rsidRPr="00D94FD3">
        <w:rPr>
          <w:rFonts w:ascii="Times New Roman" w:hAnsi="Times New Roman"/>
          <w:i/>
          <w:sz w:val="24"/>
          <w:szCs w:val="24"/>
        </w:rPr>
        <w:t>Исп</w:t>
      </w:r>
      <w:proofErr w:type="spellEnd"/>
      <w:r w:rsidRPr="00D94FD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94FD3">
        <w:rPr>
          <w:rFonts w:ascii="Times New Roman" w:hAnsi="Times New Roman"/>
          <w:i/>
          <w:sz w:val="24"/>
          <w:szCs w:val="24"/>
        </w:rPr>
        <w:t>:М</w:t>
      </w:r>
      <w:proofErr w:type="gramEnd"/>
      <w:r w:rsidRPr="00D94FD3">
        <w:rPr>
          <w:rFonts w:ascii="Times New Roman" w:hAnsi="Times New Roman"/>
          <w:i/>
          <w:sz w:val="24"/>
          <w:szCs w:val="24"/>
        </w:rPr>
        <w:t>агомедова Б.М.</w:t>
      </w:r>
    </w:p>
    <w:p w:rsidR="00100C20" w:rsidRPr="00D94FD3" w:rsidRDefault="00100C20" w:rsidP="00D94FD3">
      <w:pPr>
        <w:pStyle w:val="ad"/>
        <w:rPr>
          <w:rFonts w:ascii="Times New Roman" w:hAnsi="Times New Roman"/>
          <w:i/>
          <w:sz w:val="24"/>
          <w:szCs w:val="24"/>
        </w:rPr>
      </w:pPr>
      <w:r w:rsidRPr="00D94FD3">
        <w:rPr>
          <w:rFonts w:ascii="Times New Roman" w:hAnsi="Times New Roman"/>
          <w:i/>
          <w:sz w:val="24"/>
          <w:szCs w:val="24"/>
        </w:rPr>
        <w:t>Тел:89697478888.</w:t>
      </w:r>
      <w:bookmarkStart w:id="0" w:name="_GoBack"/>
      <w:bookmarkEnd w:id="0"/>
    </w:p>
    <w:p w:rsidR="00100C20" w:rsidRPr="00D94FD3" w:rsidRDefault="00100C20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00C20" w:rsidRPr="00D94FD3" w:rsidRDefault="00100C20" w:rsidP="00D94FD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00C20" w:rsidRPr="00D94FD3" w:rsidRDefault="00100C20" w:rsidP="00D94FD3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ПОЛОЖЕНИЕ</w:t>
      </w:r>
    </w:p>
    <w:p w:rsidR="00100C20" w:rsidRPr="00D94FD3" w:rsidRDefault="00100C20" w:rsidP="00D94FD3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4F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 РЕГИОНАЛЬНОМ ТРЕКЕ (КОНКУРСЕ) </w:t>
      </w:r>
    </w:p>
    <w:p w:rsidR="00100C20" w:rsidRPr="00D94FD3" w:rsidRDefault="00100C20" w:rsidP="00D94FD3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4F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ВСЕРОССИЙСКОГО КОНКУРСА НАУЧНО-ТЕХНОЛОГИЧЕСКИХ ПРОЕКТОВ «БОЛЬШИЕ ВЫЗОВЫ» В 2020/2021 УЧЕБНОМ ГОДУ </w:t>
      </w:r>
    </w:p>
    <w:p w:rsidR="00100C20" w:rsidRPr="00D94FD3" w:rsidRDefault="00100C20" w:rsidP="00D94FD3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4F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 РЕСПУБЛИКЕ ДАГЕСТАН</w:t>
      </w:r>
    </w:p>
    <w:p w:rsidR="00100C20" w:rsidRPr="00D94FD3" w:rsidRDefault="00100C20" w:rsidP="00100C20">
      <w:pPr>
        <w:shd w:val="clear" w:color="auto" w:fill="FFFFFF"/>
        <w:ind w:firstLine="567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00C20" w:rsidRPr="00D94FD3" w:rsidRDefault="00100C20" w:rsidP="00100C20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center"/>
        <w:textAlignment w:val="baseline"/>
        <w:rPr>
          <w:b/>
          <w:bCs/>
          <w:bdr w:val="none" w:sz="0" w:space="0" w:color="auto" w:frame="1"/>
        </w:rPr>
      </w:pPr>
      <w:r w:rsidRPr="00D94FD3">
        <w:rPr>
          <w:b/>
          <w:bCs/>
          <w:bdr w:val="none" w:sz="0" w:space="0" w:color="auto" w:frame="1"/>
        </w:rPr>
        <w:t>Общие положения</w:t>
      </w:r>
    </w:p>
    <w:p w:rsidR="00100C20" w:rsidRPr="00D94FD3" w:rsidRDefault="00100C20" w:rsidP="00100C20">
      <w:pPr>
        <w:pStyle w:val="a6"/>
        <w:shd w:val="clear" w:color="auto" w:fill="FFFFFF"/>
        <w:spacing w:line="276" w:lineRule="auto"/>
        <w:ind w:left="615"/>
        <w:textAlignment w:val="baseline"/>
      </w:pPr>
    </w:p>
    <w:p w:rsidR="00100C20" w:rsidRPr="00D94FD3" w:rsidRDefault="00100C20" w:rsidP="00100C2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Положением о Всероссийском конкурсе научно-технологических проектов «Большие вызовы» в 2020/2021 учебном году и Соглашением о сотрудничестве между Образовательным фондом «Талант и успех» и Министерством образования и науки Республики Дагестан.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</w:pPr>
      <w:r w:rsidRPr="00D94FD3">
        <w:t xml:space="preserve"> </w:t>
      </w:r>
      <w:proofErr w:type="gramStart"/>
      <w:r w:rsidRPr="00D94FD3">
        <w:t>Настоящее Положение определяет порядок, условия, этапы и сроки проведения Регионального трека (конкурса) Всероссийского конкурса научно-технологических проектов «Большие вызовы», проводимого в 2020/2021 учебном году (далее – Региональный конкурс), перечень направлений, по которым он проводится, организационно-технологическую модель проведения Регионального конкурса, требования к его участникам, устанавливает правила утверждения результатов Регионального конкурса и определения победителей и призеров Регионального конкурса.</w:t>
      </w:r>
      <w:proofErr w:type="gramEnd"/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</w:pPr>
      <w:r w:rsidRPr="00D94FD3">
        <w:t xml:space="preserve"> Региональный конкурс является отборочным этапом Всероссийского конкурса научно-технологических проектов «Большие вызовы» (далее – Конкурс «Большие вызовы»), организуется и проводится при методологической поддержке Образовательного Фонда «Талант и успех» (далее – Фонд).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</w:pPr>
      <w:r w:rsidRPr="00D94FD3">
        <w:t xml:space="preserve"> Региональный конкурс проводится в целях выявления и развития у обучающихся творческих способностей и интереса к проектной, научной (научно-исследовательской), инженерно-технической, изобретательской, творческой деятельности, пропаганды научных знаний и достижений.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</w:pPr>
      <w:r w:rsidRPr="00D94FD3">
        <w:t xml:space="preserve"> Задачи Регионального конкурса: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 развитие интеллектуально-творческих способностей школьников, их интереса к научно-исследовательской деятельности и техническому творчеству;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 совершенствование навыков проектной и исследовательской работы школьников;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 стимулирование у школьников интереса к естественным наукам, технике и технологиям;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 популяризация и пропаганда научных знаний;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 выявление одаренных школьников в области проектной и исследовательской деятельности;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 распространение модели организации обучения в форме командных проектов научно-прикладного характера;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 вовлечение экспертов различных областей в работу со школьниками;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 решение актуальных для региона научно-исследовательских, инженерно-конструкторских и инновационных задач;</w:t>
      </w:r>
    </w:p>
    <w:p w:rsidR="00100C20" w:rsidRPr="00D94FD3" w:rsidRDefault="00100C20" w:rsidP="00D94FD3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– мотивация к дальнейшей творческой деятельности обучающихся образовательных организаций в Республике Дагестан.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</w:pPr>
      <w:r w:rsidRPr="00D94FD3">
        <w:t xml:space="preserve"> Тематические направления Регионального конкурса формируются с учетом Стратегии научно-технологического развития РФ (далее – СНТР) и соответствуют направлениям, которые будут представлены на научно-технологической проектной образовательной программе </w:t>
      </w:r>
      <w:r w:rsidRPr="00D94FD3">
        <w:lastRenderedPageBreak/>
        <w:t>«Большие вызовы» в июле 2021 года (далее – Программа). Перечень тематических направлений приведен в Приложении № 1.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</w:pPr>
      <w:r w:rsidRPr="00D94FD3">
        <w:rPr>
          <w:color w:val="000000"/>
        </w:rPr>
        <w:t xml:space="preserve"> Официальный сайт Регионального конкурса: Республиканский центр по выявлению и развитию талантов обучающихся http://olimp.dgunh.ru/.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</w:pPr>
      <w:r w:rsidRPr="00D94FD3">
        <w:rPr>
          <w:color w:val="000000"/>
        </w:rPr>
        <w:t xml:space="preserve"> Региональный конкурс проводится на территории </w:t>
      </w:r>
      <w:r w:rsidRPr="00D94FD3">
        <w:rPr>
          <w:bCs/>
          <w:color w:val="000000"/>
          <w:bdr w:val="none" w:sz="0" w:space="0" w:color="auto" w:frame="1"/>
        </w:rPr>
        <w:t>Республики Дагестан.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Официальным языком проведения Регионального конкурса является русский язык.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proofErr w:type="gramStart"/>
      <w:r w:rsidRPr="00D94FD3">
        <w:rPr>
          <w:color w:val="000000"/>
        </w:rPr>
        <w:t>Обучающиеся</w:t>
      </w:r>
      <w:proofErr w:type="gramEnd"/>
      <w:r w:rsidRPr="00D94FD3">
        <w:rPr>
          <w:color w:val="000000"/>
        </w:rPr>
        <w:t xml:space="preserve"> принимают участие в Региональном конкурсе на добровольной основе. Взимание платы за участие в Региональном конкурсе не допускается.</w:t>
      </w:r>
    </w:p>
    <w:p w:rsidR="00100C20" w:rsidRPr="00D94FD3" w:rsidRDefault="00100C20" w:rsidP="00100C20">
      <w:pPr>
        <w:pStyle w:val="a6"/>
        <w:numPr>
          <w:ilvl w:val="0"/>
          <w:numId w:val="1"/>
        </w:numPr>
        <w:shd w:val="clear" w:color="auto" w:fill="FFFFFF"/>
        <w:ind w:left="0" w:firstLine="284"/>
        <w:jc w:val="center"/>
        <w:textAlignment w:val="baseline"/>
        <w:rPr>
          <w:color w:val="000000"/>
        </w:rPr>
      </w:pPr>
      <w:r w:rsidRPr="00D94FD3">
        <w:rPr>
          <w:b/>
          <w:bCs/>
          <w:color w:val="000000"/>
          <w:bdr w:val="none" w:sz="0" w:space="0" w:color="auto" w:frame="1"/>
        </w:rPr>
        <w:t>Организация и порядок проведения Регионального конкурса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b/>
          <w:color w:val="000000"/>
        </w:rPr>
      </w:pPr>
      <w:r w:rsidRPr="00D94FD3">
        <w:rPr>
          <w:color w:val="000000"/>
        </w:rPr>
        <w:t xml:space="preserve"> Конкурс проводится </w:t>
      </w:r>
      <w:r w:rsidRPr="00D94FD3">
        <w:rPr>
          <w:b/>
          <w:color w:val="000000"/>
        </w:rPr>
        <w:t>с 23 ноября 2020 года по 28 марта 2021 года.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b/>
          <w:color w:val="000000"/>
        </w:rPr>
      </w:pPr>
      <w:r w:rsidRPr="00D94FD3">
        <w:rPr>
          <w:color w:val="000000"/>
        </w:rPr>
        <w:t xml:space="preserve"> Организатором Регионального конкурса является </w:t>
      </w:r>
      <w:r w:rsidRPr="00D94FD3">
        <w:rPr>
          <w:b/>
          <w:color w:val="000000"/>
        </w:rPr>
        <w:t xml:space="preserve">Республиканский центр по выявлению и развитию талантов обучающихся 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Организатор Регионального конкурса вправе привлекать к проведению Регионального конкурса образовательные и научные организации, государственные и негосударственные корпорации, технологических и индустриальных партнеров, общественные и иные организации.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В Региональном конкурсе принимают участие (далее – участники Регионального конкурса): </w:t>
      </w:r>
    </w:p>
    <w:p w:rsidR="00100C20" w:rsidRPr="00D94FD3" w:rsidRDefault="00100C20" w:rsidP="00100C20">
      <w:pPr>
        <w:pStyle w:val="a6"/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а) обучающиеся из </w:t>
      </w:r>
      <w:r w:rsidRPr="00D94FD3">
        <w:rPr>
          <w:b/>
          <w:bCs/>
          <w:color w:val="000000"/>
          <w:bdr w:val="none" w:sz="0" w:space="0" w:color="auto" w:frame="1"/>
        </w:rPr>
        <w:t>Республики Дагестан</w:t>
      </w:r>
      <w:r w:rsidRPr="00D94FD3">
        <w:rPr>
          <w:color w:val="000000"/>
        </w:rPr>
        <w:t>, являющиеся гражданами Российской Федерации, осваивающие образовательные программы основного общего и среднего общего образования (уровень 7-11 классов);</w:t>
      </w:r>
    </w:p>
    <w:p w:rsidR="00100C20" w:rsidRPr="00D94FD3" w:rsidRDefault="00100C20" w:rsidP="00100C20">
      <w:pPr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 xml:space="preserve">б) обучающиеся из </w:t>
      </w:r>
      <w:r w:rsidRPr="00D94FD3">
        <w:rPr>
          <w:rFonts w:ascii="Times New Roman" w:hAnsi="Times New Roman" w:cs="Times New Roman"/>
          <w:b/>
          <w:color w:val="000000"/>
          <w:sz w:val="24"/>
          <w:szCs w:val="24"/>
        </w:rPr>
        <w:t>Республики Дагестан,</w:t>
      </w:r>
      <w:r w:rsidRPr="00D94FD3">
        <w:rPr>
          <w:rFonts w:ascii="Times New Roman" w:hAnsi="Times New Roman" w:cs="Times New Roman"/>
          <w:color w:val="000000"/>
          <w:sz w:val="24"/>
          <w:szCs w:val="24"/>
        </w:rPr>
        <w:t xml:space="preserve"> являющиеся гражданами Российской Федерации, осваивающие образовательные программы среднего профессионального образования (1-2 курсы).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Для участия в Региональном конкурсе обучающимся необходимо подать заявку в системе «</w:t>
      </w:r>
      <w:proofErr w:type="spellStart"/>
      <w:r w:rsidRPr="00D94FD3">
        <w:rPr>
          <w:color w:val="000000"/>
        </w:rPr>
        <w:t>Сириус</w:t>
      </w:r>
      <w:proofErr w:type="gramStart"/>
      <w:r w:rsidRPr="00D94FD3">
        <w:rPr>
          <w:color w:val="000000"/>
        </w:rPr>
        <w:t>.О</w:t>
      </w:r>
      <w:proofErr w:type="gramEnd"/>
      <w:r w:rsidRPr="00D94FD3">
        <w:rPr>
          <w:color w:val="000000"/>
        </w:rPr>
        <w:t>нлайн</w:t>
      </w:r>
      <w:proofErr w:type="spellEnd"/>
      <w:r w:rsidRPr="00D94FD3">
        <w:rPr>
          <w:color w:val="000000"/>
        </w:rPr>
        <w:t>» (</w:t>
      </w:r>
      <w:r w:rsidRPr="00D94FD3">
        <w:rPr>
          <w:color w:val="000000"/>
          <w:lang w:val="en-US"/>
        </w:rPr>
        <w:t>http</w:t>
      </w:r>
      <w:r w:rsidRPr="00D94FD3">
        <w:rPr>
          <w:color w:val="000000"/>
        </w:rPr>
        <w:t>://</w:t>
      </w:r>
      <w:r w:rsidRPr="00D94FD3">
        <w:rPr>
          <w:color w:val="000000"/>
          <w:lang w:val="en-US"/>
        </w:rPr>
        <w:t>online</w:t>
      </w:r>
      <w:r w:rsidRPr="00D94FD3">
        <w:rPr>
          <w:color w:val="000000"/>
        </w:rPr>
        <w:t>.</w:t>
      </w:r>
      <w:proofErr w:type="spellStart"/>
      <w:r w:rsidRPr="00D94FD3">
        <w:rPr>
          <w:color w:val="000000"/>
          <w:lang w:val="en-US"/>
        </w:rPr>
        <w:t>sochisirius</w:t>
      </w:r>
      <w:proofErr w:type="spellEnd"/>
      <w:r w:rsidRPr="00D94FD3">
        <w:rPr>
          <w:color w:val="000000"/>
        </w:rPr>
        <w:t>.</w:t>
      </w:r>
      <w:proofErr w:type="spellStart"/>
      <w:r w:rsidRPr="00D94FD3">
        <w:rPr>
          <w:color w:val="000000"/>
          <w:lang w:val="en-US"/>
        </w:rPr>
        <w:t>ru</w:t>
      </w:r>
      <w:proofErr w:type="spellEnd"/>
      <w:r w:rsidRPr="00D94FD3">
        <w:rPr>
          <w:color w:val="000000"/>
        </w:rPr>
        <w:t>) и в срок, указанный организаторами соответствующего трека и этапа Конкурса «Большие вызовы», загрузить в него свою проектную работу (текстовое описание и презентация проекта).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Участник Регионального конкурса может подать заявку на участие только в одном направлении Регионального конкурса. 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Участниками конкурса могут быть индивидуальные авторы или проектные команды, численностью до 3 человек.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В случае командного проекта, каждый участник команды подает заявку индивидуально. Проект необходимо декомпозировать таким образом, чтобы представлялся и учитывался индивидуальный вклад участника, цели и задачи, поставленные участником. Проекты должны носить разное название.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Один участник/команда может представлять только один проект. 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proofErr w:type="gramStart"/>
      <w:r w:rsidRPr="00D94FD3">
        <w:rPr>
          <w:color w:val="000000"/>
        </w:rPr>
        <w:t>Индивидуальные результаты участников каждого Регионального конкурса с указанием сведений об участниках (номер заявки, фамилия, инициалы, класс, количество баллов) (далее – сведения об участниках) по каждому направлению Регионального конкурса заносятся в рейтинговую таблицу результатов участников соответствующего этапа Регионального конкурса, представляющую собой ранжированный список участников, расположенных по мере убывания набранных ими баллов (далее – рейтинг).</w:t>
      </w:r>
      <w:proofErr w:type="gramEnd"/>
      <w:r w:rsidRPr="00D94FD3">
        <w:rPr>
          <w:color w:val="000000"/>
        </w:rPr>
        <w:t xml:space="preserve"> В случае наличия командного проекта каждый его участник должен подать отдельную заявку на конкурс, результат для каждого участника Регионального конкурса считается отдельно, учитывая его индивидуальный вклад в проект.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Проектные работы участников на всех этапах Всероссийского конкурса научно-технологических проектов «Большие вызовы» проверяются по единым критериям, утвержденным экспертной комиссией заключительного этапа Конкурса «Большие вызовы».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lastRenderedPageBreak/>
        <w:t>Направление проектной работы участника Конкурса «Большие вызовы» может быть изменено в соответствии с её содержанием по решению Экспертной комиссии соответствующего этапа Конкурса «Большие вызовы».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proofErr w:type="gramStart"/>
      <w:r w:rsidRPr="00D94FD3">
        <w:rPr>
          <w:color w:val="000000"/>
        </w:rPr>
        <w:t>Родитель (законный представитель) обучающегося, заявившего о своём участии в Региональном конкурсе при регистрации на отборочный этап Конкурса «Большие вызовы» подтверждает ознакомление с настоящим Положением и предоставляет Организаторам Конкурса «Большие вызовы»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проектной работы, в том числе в сети «Интернет».</w:t>
      </w:r>
      <w:proofErr w:type="gramEnd"/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В финальном этапе Регионального конкурса принимают участие </w:t>
      </w:r>
      <w:proofErr w:type="gramStart"/>
      <w:r w:rsidRPr="00D94FD3">
        <w:rPr>
          <w:color w:val="000000"/>
        </w:rPr>
        <w:t>обучающиеся</w:t>
      </w:r>
      <w:proofErr w:type="gramEnd"/>
      <w:r w:rsidRPr="00D94FD3">
        <w:rPr>
          <w:color w:val="000000"/>
        </w:rPr>
        <w:t xml:space="preserve"> с индивидуальными или командными проектами в соответствии с направлениями, определенными оргкомитетом Регионального конкурса.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Не принимаются проектные работы: </w:t>
      </w:r>
    </w:p>
    <w:p w:rsidR="00100C20" w:rsidRPr="00D94FD3" w:rsidRDefault="00100C20" w:rsidP="00100C20">
      <w:pPr>
        <w:pStyle w:val="a6"/>
        <w:numPr>
          <w:ilvl w:val="2"/>
          <w:numId w:val="12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ранее </w:t>
      </w:r>
      <w:proofErr w:type="gramStart"/>
      <w:r w:rsidRPr="00D94FD3">
        <w:rPr>
          <w:color w:val="000000"/>
        </w:rPr>
        <w:t>представленные</w:t>
      </w:r>
      <w:proofErr w:type="gramEnd"/>
      <w:r w:rsidRPr="00D94FD3">
        <w:rPr>
          <w:color w:val="000000"/>
        </w:rPr>
        <w:t xml:space="preserve"> в рамках конкурса, без существенных изменений (модификаций) проекта; </w:t>
      </w:r>
    </w:p>
    <w:p w:rsidR="00100C20" w:rsidRPr="00D94FD3" w:rsidRDefault="00100C20" w:rsidP="00100C20">
      <w:pPr>
        <w:pStyle w:val="a6"/>
        <w:numPr>
          <w:ilvl w:val="2"/>
          <w:numId w:val="12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proofErr w:type="gramStart"/>
      <w:r w:rsidRPr="00D94FD3">
        <w:rPr>
          <w:color w:val="000000"/>
        </w:rPr>
        <w:t>не соответствующие требованиям, предъявляемым к комплектации, оформлению и подаче заявок и проектов;</w:t>
      </w:r>
      <w:proofErr w:type="gramEnd"/>
    </w:p>
    <w:p w:rsidR="00100C20" w:rsidRPr="00D94FD3" w:rsidRDefault="00100C20" w:rsidP="00100C20">
      <w:pPr>
        <w:pStyle w:val="a6"/>
        <w:numPr>
          <w:ilvl w:val="2"/>
          <w:numId w:val="12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proofErr w:type="gramStart"/>
      <w:r w:rsidRPr="00D94FD3">
        <w:rPr>
          <w:color w:val="000000"/>
        </w:rPr>
        <w:t>разработанные</w:t>
      </w:r>
      <w:proofErr w:type="gramEnd"/>
      <w:r w:rsidRPr="00D94FD3">
        <w:rPr>
          <w:color w:val="000000"/>
        </w:rPr>
        <w:t xml:space="preserve"> не участвующими в конкурсе лицами.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Участвовать в финальном этапе Регионального конкурса могут участники отборочного этапа текущего учебного года, набравшие необходимое для участия в финальном этапе регионального конкурса количество баллов, установленное организатором регионального этапа Конкурса.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Очная защита проектных работ на финальном этапе Регионального конкурса проводится в формате публичного мероприятия, открытого для представителей учредителя конкурса и других регионов. Организатор финального этапа также обеспечивает видеозапись очных презентаций и формат дистанционного подключения для онлайн-трансляции финального этапа регионального конкурса.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Сроки проведения Регионального конкурса: </w:t>
      </w:r>
    </w:p>
    <w:p w:rsidR="00100C20" w:rsidRPr="00D94FD3" w:rsidRDefault="00100C20" w:rsidP="00100C20">
      <w:pPr>
        <w:pStyle w:val="a6"/>
        <w:numPr>
          <w:ilvl w:val="0"/>
          <w:numId w:val="13"/>
        </w:numPr>
        <w:shd w:val="clear" w:color="auto" w:fill="FFFFFF"/>
        <w:ind w:left="0" w:firstLine="284"/>
        <w:jc w:val="both"/>
        <w:textAlignment w:val="baseline"/>
        <w:rPr>
          <w:b/>
          <w:color w:val="000000"/>
        </w:rPr>
      </w:pPr>
      <w:r w:rsidRPr="00D94FD3">
        <w:rPr>
          <w:color w:val="000000"/>
        </w:rPr>
        <w:t xml:space="preserve">Отборочный этап конкурса проводится </w:t>
      </w:r>
      <w:r w:rsidRPr="00D94FD3">
        <w:rPr>
          <w:b/>
          <w:color w:val="000000"/>
        </w:rPr>
        <w:t>с 23 ноября 2020 года по 1 марта 2021 года.</w:t>
      </w:r>
    </w:p>
    <w:p w:rsidR="00100C20" w:rsidRPr="00D94FD3" w:rsidRDefault="00100C20" w:rsidP="00100C20">
      <w:pPr>
        <w:pStyle w:val="a6"/>
        <w:numPr>
          <w:ilvl w:val="0"/>
          <w:numId w:val="13"/>
        </w:numPr>
        <w:shd w:val="clear" w:color="auto" w:fill="FFFFFF"/>
        <w:ind w:left="0" w:firstLine="284"/>
        <w:jc w:val="both"/>
        <w:textAlignment w:val="baseline"/>
        <w:rPr>
          <w:b/>
          <w:color w:val="000000"/>
        </w:rPr>
      </w:pPr>
      <w:r w:rsidRPr="00D94FD3">
        <w:rPr>
          <w:color w:val="000000"/>
        </w:rPr>
        <w:t>Финальный этап</w:t>
      </w:r>
      <w:r w:rsidRPr="00D94FD3">
        <w:rPr>
          <w:b/>
          <w:i/>
          <w:color w:val="000000"/>
        </w:rPr>
        <w:t xml:space="preserve"> </w:t>
      </w:r>
      <w:r w:rsidRPr="00D94FD3">
        <w:rPr>
          <w:color w:val="000000"/>
        </w:rPr>
        <w:t xml:space="preserve">конкурса проводится </w:t>
      </w:r>
      <w:r w:rsidRPr="00D94FD3">
        <w:rPr>
          <w:b/>
          <w:color w:val="000000"/>
        </w:rPr>
        <w:t>до 28 марта 2021 года.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Организатор Регионального конкурса:</w:t>
      </w:r>
    </w:p>
    <w:p w:rsidR="00100C20" w:rsidRPr="00D94FD3" w:rsidRDefault="00100C20" w:rsidP="00100C20">
      <w:pPr>
        <w:pStyle w:val="a6"/>
        <w:numPr>
          <w:ilvl w:val="0"/>
          <w:numId w:val="15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устанавливает список направлений, по которым проводится региональный конкурс в </w:t>
      </w:r>
      <w:r w:rsidRPr="00D94FD3">
        <w:rPr>
          <w:b/>
          <w:bCs/>
          <w:color w:val="000000"/>
          <w:bdr w:val="none" w:sz="0" w:space="0" w:color="auto" w:frame="1"/>
        </w:rPr>
        <w:t>Республики Дагестан</w:t>
      </w:r>
      <w:r w:rsidRPr="00D94FD3">
        <w:rPr>
          <w:color w:val="000000"/>
        </w:rPr>
        <w:t>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устанавливает формат </w:t>
      </w:r>
      <w:proofErr w:type="gramStart"/>
      <w:r w:rsidRPr="00D94FD3">
        <w:rPr>
          <w:color w:val="000000"/>
        </w:rPr>
        <w:t>представления результатов участников отборочных этапов Регионального конкурса</w:t>
      </w:r>
      <w:proofErr w:type="gramEnd"/>
      <w:r w:rsidRPr="00D94FD3">
        <w:rPr>
          <w:color w:val="000000"/>
        </w:rPr>
        <w:t>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формирует оргкомитет Регионального конкурса и утверждает его состав;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осуществляет публикацию информации об организационном комитете Регионального конкурса, в том числе с указанием контактных данных организационного комитета Регионального конкурса на официальном сайте Регионального конкурса.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создает и сопровождает официальный сайт Регионального конкурса;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формирует экспертные комиссии Регионального конкурса по каждому направлению и утверждает их составы;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устанавливает количество баллов для участия в финальном этапе Регионального конкурса по каждому направлению;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обеспечивает хранение представленных участниками проектных работ регионального конкурса;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proofErr w:type="gramStart"/>
      <w:r w:rsidRPr="00D94FD3">
        <w:rPr>
          <w:color w:val="000000"/>
        </w:rPr>
        <w:t xml:space="preserve"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соответствующего субъекта Российской Федерации, участников регионального конкурса и их родителей </w:t>
      </w:r>
      <w:r w:rsidRPr="00D94FD3">
        <w:rPr>
          <w:color w:val="000000"/>
        </w:rPr>
        <w:lastRenderedPageBreak/>
        <w:t>(законных представителей) о сроках и местах проведения Регионального конкурса по каждому этапу, требованиях к организации и проведению Регионального конкурса, а также о</w:t>
      </w:r>
      <w:proofErr w:type="gramEnd"/>
      <w:r w:rsidRPr="00D94FD3">
        <w:rPr>
          <w:color w:val="000000"/>
        </w:rPr>
        <w:t xml:space="preserve"> </w:t>
      </w:r>
      <w:proofErr w:type="gramStart"/>
      <w:r w:rsidRPr="00D94FD3">
        <w:rPr>
          <w:color w:val="000000"/>
        </w:rPr>
        <w:t>Положении</w:t>
      </w:r>
      <w:proofErr w:type="gramEnd"/>
      <w:r w:rsidRPr="00D94FD3">
        <w:rPr>
          <w:color w:val="000000"/>
        </w:rPr>
        <w:t xml:space="preserve"> (регламенте) Регионального конкурса;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осуществляет продвижение Регионального конкурса среди его целевой аудитории;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освещает ход Регионального конкурса в СМИ, сети Интернет и иных информационных ресурсах;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обеспечивает широкое информирование обучающихся и педагогов образовательных организаций региона, муниципальных органов управления образованием и иных заинтересованных лиц о порядке и ходе проведения Регионального конкурса;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осуществляет консультирование потенциальных участников Регионального конкурса, руководителей (наставников) школьных проектов, экспертов и иных заинтересованных лиц по вопросам проведения Регионального конкурса;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обеспечивает консультационно-методическую поддержку организаторов отборочных этапов Регионального конкурса, в том числе путем организации и проведения программ повышения квалификации, установочных семинаров, </w:t>
      </w:r>
      <w:proofErr w:type="spellStart"/>
      <w:r w:rsidRPr="00D94FD3">
        <w:rPr>
          <w:color w:val="000000"/>
        </w:rPr>
        <w:t>вебинаров</w:t>
      </w:r>
      <w:proofErr w:type="spellEnd"/>
      <w:r w:rsidRPr="00D94FD3">
        <w:rPr>
          <w:color w:val="000000"/>
        </w:rPr>
        <w:t>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определяет квоты победителей и призеров Регионального конкурса;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утверждает результаты Регионального конкурса по каждому направлению (рейтинг победителей и рейтинг призеров Регионального конкурса), в том числе протоколы экспертных комиссий Регионального конкурса по каждому направлению, и публикует их на своем официальном сайте в сети «Интернет»;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публикует на своем официальном сайте в сети «Интернет» конкурсные работы победителей и призеров Регионального конкурса с указанием сведений об участниках;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передает не позднее 1 апреля текущего учебного года результаты участников Регионального конкурса по каждому направлению организатору заключительного этапа Конкурса «Большие вызовы» в формате, установленном учредителями Конкурса «Большие вызовы»;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награждает участников - победителей и призеров регионального конкурса, а также руководителей проектов поощрительными грамотами / дипломами;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организует проведение первого тура заключительного этапа Конкурса «Большие вызовы» на своей площадке;</w:t>
      </w:r>
    </w:p>
    <w:p w:rsidR="00100C20" w:rsidRPr="00D94FD3" w:rsidRDefault="00100C20" w:rsidP="00100C20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осуществляет организационное и финансовое обеспечение проведения финала Регионального конкурса и участия в заключительном этапе Конкурса «Большие вызовы» победителей и призеров Регионального конкурса и Дистанционного конкурса, обучающихся на территории </w:t>
      </w:r>
      <w:r w:rsidRPr="00D94FD3">
        <w:rPr>
          <w:b/>
          <w:bCs/>
          <w:color w:val="000000"/>
          <w:bdr w:val="none" w:sz="0" w:space="0" w:color="auto" w:frame="1"/>
        </w:rPr>
        <w:t>Республики Дагестан</w:t>
      </w:r>
      <w:r w:rsidRPr="00D94FD3">
        <w:rPr>
          <w:color w:val="000000"/>
        </w:rPr>
        <w:t>, в том числе обеспечивает наличие видеосвязи участников заключительного этапа Конкурса «Большие вызовы», в случае необходимости.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Оргкомитет Регионального конкурса:</w:t>
      </w:r>
    </w:p>
    <w:p w:rsidR="00100C20" w:rsidRPr="00D94FD3" w:rsidRDefault="00100C20" w:rsidP="00100C20">
      <w:pPr>
        <w:pStyle w:val="a6"/>
        <w:numPr>
          <w:ilvl w:val="0"/>
          <w:numId w:val="16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определяет организационно-технологическую модель проведения регионального конкурса, оформляет Положение (регламент проведения) Регионального конкурса и обеспечивает его согласование с учредителем Конкурса «Большие вызовы»;</w:t>
      </w:r>
    </w:p>
    <w:p w:rsidR="00100C20" w:rsidRPr="00D94FD3" w:rsidRDefault="00100C20" w:rsidP="00100C20">
      <w:pPr>
        <w:pStyle w:val="a6"/>
        <w:numPr>
          <w:ilvl w:val="0"/>
          <w:numId w:val="16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обеспечивает регистрацию участников и экспертов Регионального конкурса на онлайн-платформе учредителя Конкурса «Большие вызовы»;</w:t>
      </w:r>
    </w:p>
    <w:p w:rsidR="00100C20" w:rsidRPr="00D94FD3" w:rsidRDefault="00100C20" w:rsidP="00100C20">
      <w:pPr>
        <w:pStyle w:val="a6"/>
        <w:numPr>
          <w:ilvl w:val="0"/>
          <w:numId w:val="16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обеспечивает организацию и проведение Регионального конкурса в соответствии с утвержденными требованиями к проведению Регионального конкурса, настоящим Положением и действующими на момент проведения Конкурса «Большие вызовы»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100C20" w:rsidRPr="00D94FD3" w:rsidRDefault="00100C20" w:rsidP="00100C20">
      <w:pPr>
        <w:pStyle w:val="a6"/>
        <w:numPr>
          <w:ilvl w:val="0"/>
          <w:numId w:val="16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обеспечивает в установленные сроки направление всей необходимой информации в организационный комитет заключительного этапа Конкурса «Большие вызовы»; </w:t>
      </w:r>
    </w:p>
    <w:p w:rsidR="00100C20" w:rsidRPr="00D94FD3" w:rsidRDefault="00100C20" w:rsidP="00100C20">
      <w:pPr>
        <w:pStyle w:val="a6"/>
        <w:numPr>
          <w:ilvl w:val="0"/>
          <w:numId w:val="16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lastRenderedPageBreak/>
        <w:t>обеспечивает, при необходимости, участников Регионального конкурса проживанием и питанием на время его проведения в соответствии с действующими на момент проведения Конкурса «Большие вызовы» санитарно-эпидемиологическими правилами и нормами;</w:t>
      </w:r>
    </w:p>
    <w:p w:rsidR="00100C20" w:rsidRPr="00D94FD3" w:rsidRDefault="00100C20" w:rsidP="00100C20">
      <w:pPr>
        <w:pStyle w:val="a6"/>
        <w:numPr>
          <w:ilvl w:val="0"/>
          <w:numId w:val="16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несет ответственность за жизнь и здоровье участников Регионального конкурса во время проведения финала Регионального конкурса.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Состав оргкомитета Регионального конкурса формируется из представителей </w:t>
      </w:r>
      <w:r w:rsidRPr="00D94FD3">
        <w:rPr>
          <w:b/>
          <w:color w:val="000000"/>
        </w:rPr>
        <w:t xml:space="preserve">Министерства образования и науки </w:t>
      </w:r>
      <w:r w:rsidRPr="00D94FD3">
        <w:rPr>
          <w:b/>
          <w:bCs/>
          <w:color w:val="000000"/>
          <w:bdr w:val="none" w:sz="0" w:space="0" w:color="auto" w:frame="1"/>
        </w:rPr>
        <w:t>Республики Дагестан</w:t>
      </w:r>
      <w:r w:rsidRPr="00D94FD3">
        <w:rPr>
          <w:b/>
          <w:color w:val="000000"/>
        </w:rPr>
        <w:t xml:space="preserve">, </w:t>
      </w:r>
      <w:r w:rsidRPr="00D94FD3">
        <w:rPr>
          <w:color w:val="000000"/>
        </w:rPr>
        <w:t xml:space="preserve">представителей </w:t>
      </w:r>
      <w:r w:rsidRPr="00D94FD3">
        <w:rPr>
          <w:b/>
          <w:color w:val="000000"/>
        </w:rPr>
        <w:t xml:space="preserve">Республиканского центра по выявлению и развитию талантов обучающихся, </w:t>
      </w:r>
      <w:r w:rsidRPr="00D94FD3">
        <w:rPr>
          <w:color w:val="000000"/>
        </w:rPr>
        <w:t>педагогических, научно-педагогических работников, экспертов от компаний, научных институтов и региональных организаций, иных квалифицированных специалистов.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Экспертные комиссии Регионального конкурса: </w:t>
      </w:r>
    </w:p>
    <w:p w:rsidR="00100C20" w:rsidRPr="00D94FD3" w:rsidRDefault="00100C20" w:rsidP="00100C20">
      <w:pPr>
        <w:pStyle w:val="a6"/>
        <w:numPr>
          <w:ilvl w:val="0"/>
          <w:numId w:val="17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оценивают выполненные конкурсные задания / проекты в соответствии с утвержденными критериями и методиками оценивания; </w:t>
      </w:r>
    </w:p>
    <w:p w:rsidR="00100C20" w:rsidRPr="00D94FD3" w:rsidRDefault="00100C20" w:rsidP="00100C20">
      <w:pPr>
        <w:pStyle w:val="a6"/>
        <w:numPr>
          <w:ilvl w:val="0"/>
          <w:numId w:val="17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представляют результаты Регионального конкурса его участникам; </w:t>
      </w:r>
    </w:p>
    <w:p w:rsidR="00100C20" w:rsidRPr="00D94FD3" w:rsidRDefault="00100C20" w:rsidP="00100C20">
      <w:pPr>
        <w:pStyle w:val="a6"/>
        <w:numPr>
          <w:ilvl w:val="0"/>
          <w:numId w:val="17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определяют победителей и призеров Регионального конкурса на основании рейтинга по каждому направлению и в соответствии с квотой, установленной организатором Регионального конкурса; </w:t>
      </w:r>
    </w:p>
    <w:p w:rsidR="00100C20" w:rsidRPr="00D94FD3" w:rsidRDefault="00100C20" w:rsidP="00100C20">
      <w:pPr>
        <w:pStyle w:val="a6"/>
        <w:numPr>
          <w:ilvl w:val="0"/>
          <w:numId w:val="17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представляют организатору Регионального конкурса результаты финала Регионального конкурса (протоколы) для их утверждения.</w:t>
      </w:r>
    </w:p>
    <w:p w:rsidR="00100C20" w:rsidRPr="00D94FD3" w:rsidRDefault="00100C20" w:rsidP="00100C20">
      <w:pPr>
        <w:pStyle w:val="a6"/>
        <w:numPr>
          <w:ilvl w:val="0"/>
          <w:numId w:val="1"/>
        </w:numPr>
        <w:shd w:val="clear" w:color="auto" w:fill="FFFFFF"/>
        <w:ind w:firstLine="284"/>
        <w:jc w:val="center"/>
        <w:textAlignment w:val="baseline"/>
        <w:rPr>
          <w:color w:val="000000"/>
        </w:rPr>
      </w:pPr>
      <w:r w:rsidRPr="00D94FD3">
        <w:rPr>
          <w:b/>
          <w:bCs/>
          <w:color w:val="000000"/>
          <w:bdr w:val="none" w:sz="0" w:space="0" w:color="auto" w:frame="1"/>
        </w:rPr>
        <w:t>Порядок участия в Дистанционном треке (конкурсе) Всероссийского конкурса научно-технологических проектов «Большие вызовы»</w:t>
      </w:r>
    </w:p>
    <w:p w:rsidR="00100C20" w:rsidRPr="00D94FD3" w:rsidRDefault="00100C20" w:rsidP="00100C20">
      <w:pPr>
        <w:pStyle w:val="a6"/>
        <w:shd w:val="clear" w:color="auto" w:fill="FFFFFF"/>
        <w:ind w:left="567" w:firstLine="284"/>
        <w:jc w:val="both"/>
        <w:textAlignment w:val="baseline"/>
        <w:rPr>
          <w:b/>
          <w:color w:val="000000"/>
        </w:rPr>
      </w:pP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</w:pPr>
      <w:r w:rsidRPr="00D94FD3">
        <w:rPr>
          <w:color w:val="000000"/>
        </w:rPr>
        <w:t xml:space="preserve"> Обучающиеся образовательных организаций </w:t>
      </w:r>
      <w:r w:rsidRPr="00D94FD3">
        <w:rPr>
          <w:b/>
          <w:bCs/>
          <w:color w:val="000000"/>
          <w:bdr w:val="none" w:sz="0" w:space="0" w:color="auto" w:frame="1"/>
        </w:rPr>
        <w:t xml:space="preserve">Республики Дагестан </w:t>
      </w:r>
      <w:r w:rsidRPr="00D94FD3">
        <w:rPr>
          <w:color w:val="000000"/>
        </w:rPr>
        <w:t>могут принять участие в Дистанционном треке (конкурсе) Всероссийского конкурса научно-технологических проектов «Большие вызовы» только по тем направлениям, которые не представлены в Региональном конкурсе.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ind w:left="0" w:firstLine="284"/>
        <w:jc w:val="both"/>
        <w:rPr>
          <w:color w:val="000000"/>
        </w:rPr>
      </w:pPr>
      <w:r w:rsidRPr="00D94FD3">
        <w:rPr>
          <w:color w:val="000000"/>
        </w:rPr>
        <w:t xml:space="preserve"> Участники Регионального конкурса не могут принимать участия в Дистанционном треке (конкурсе) Всероссийского конкурса научно-технологических проектов «Большие вызовы» (далее – дистанционный конкурс).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К участию в дистанционном конкурсе допускаются только индивидуальные участники. В случае наличия командного проекта, каждый участник регистрируется на сайте Конкурса «Большие вызовы» отдельно с выполненной проектной работой и описанием своего участия в ней.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Дистанционный конкурс проводится Образовательным Фондом «Талант и успех» в заочной форме.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Сроки проведения дистанционного конкурса:</w:t>
      </w:r>
    </w:p>
    <w:p w:rsidR="00100C20" w:rsidRPr="00D94FD3" w:rsidRDefault="00100C20" w:rsidP="00100C20">
      <w:pPr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1) Заявки принимаются с 23 октября до 1 марта текущего учебного года на сайте конкурса </w:t>
      </w:r>
      <w:hyperlink r:id="rId9" w:history="1">
        <w:r w:rsidRPr="00D94FD3">
          <w:rPr>
            <w:rStyle w:val="a4"/>
            <w:rFonts w:ascii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</w:rPr>
          <w:t>https://konkurs.sochisirius.ru</w:t>
        </w:r>
      </w:hyperlink>
      <w:r w:rsidRPr="00D94FD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100C20" w:rsidRPr="00D94FD3" w:rsidRDefault="00100C20" w:rsidP="00100C20">
      <w:pPr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Организационный комитет Всероссийского конкурса научно-технологических проектов «Большие вызовы» оставляет за собой право не рассматривать заявки, поданные после установленного срока.</w:t>
      </w:r>
    </w:p>
    <w:p w:rsidR="00100C20" w:rsidRPr="00D94FD3" w:rsidRDefault="00100C20" w:rsidP="00100C20">
      <w:pPr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 xml:space="preserve">К заявке прилагается текстовое описание и презентация проектной работы. </w:t>
      </w:r>
    </w:p>
    <w:p w:rsidR="00100C20" w:rsidRPr="00D94FD3" w:rsidRDefault="00100C20" w:rsidP="00100C20">
      <w:pPr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2) Экспертиза заявок осуществляется до 25 марта текущего учебного года.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По результатам экспертизы работ участников до 1 апреля текущего учебного года формируется ранжированный список участников дистанционного конкурса по каждому направлению, определяется список победителей дистанционного конкурса.</w:t>
      </w:r>
    </w:p>
    <w:p w:rsidR="00100C20" w:rsidRPr="00D94FD3" w:rsidRDefault="00100C20" w:rsidP="00100C20">
      <w:pPr>
        <w:pStyle w:val="a6"/>
        <w:numPr>
          <w:ilvl w:val="0"/>
          <w:numId w:val="1"/>
        </w:numPr>
        <w:shd w:val="clear" w:color="auto" w:fill="FFFFFF"/>
        <w:ind w:left="0" w:firstLine="284"/>
        <w:jc w:val="center"/>
        <w:textAlignment w:val="baseline"/>
        <w:rPr>
          <w:b/>
          <w:color w:val="000000"/>
        </w:rPr>
      </w:pPr>
      <w:r w:rsidRPr="00D94FD3">
        <w:rPr>
          <w:b/>
          <w:bCs/>
          <w:color w:val="000000"/>
          <w:bdr w:val="none" w:sz="0" w:space="0" w:color="auto" w:frame="1"/>
        </w:rPr>
        <w:t>Порядок проведения заключительного этапа Всероссийского конкурса научно-технологических проектов «Большие вызовы»</w:t>
      </w:r>
    </w:p>
    <w:p w:rsidR="00100C20" w:rsidRPr="00D94FD3" w:rsidRDefault="00100C20" w:rsidP="00100C20">
      <w:pPr>
        <w:pStyle w:val="a6"/>
        <w:shd w:val="clear" w:color="auto" w:fill="FFFFFF"/>
        <w:ind w:left="567" w:firstLine="284"/>
        <w:jc w:val="both"/>
        <w:textAlignment w:val="baseline"/>
      </w:pP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</w:t>
      </w:r>
      <w:proofErr w:type="gramStart"/>
      <w:r w:rsidRPr="00D94FD3">
        <w:rPr>
          <w:color w:val="000000"/>
        </w:rPr>
        <w:t>Заключительный этап конкурса проводится Фондом по завершению региональных и дистанционного конкурсов в период с 10 апреля по 15 мая текущего учебного года и состоит из 3 туров: выполнения задания от экспертных комиссий направления, эссе на тему, предложенную экспертными комиссиями, и индивидуального собеседования.</w:t>
      </w:r>
      <w:proofErr w:type="gramEnd"/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В данном этапе участвуют </w:t>
      </w:r>
      <w:proofErr w:type="gramStart"/>
      <w:r w:rsidRPr="00D94FD3">
        <w:rPr>
          <w:color w:val="000000"/>
        </w:rPr>
        <w:t>обучающиеся</w:t>
      </w:r>
      <w:proofErr w:type="gramEnd"/>
      <w:r w:rsidRPr="00D94FD3">
        <w:rPr>
          <w:color w:val="000000"/>
        </w:rPr>
        <w:t>:</w:t>
      </w:r>
    </w:p>
    <w:p w:rsidR="00100C20" w:rsidRPr="00D94FD3" w:rsidRDefault="00100C20" w:rsidP="00100C20">
      <w:pPr>
        <w:pStyle w:val="a6"/>
        <w:numPr>
          <w:ilvl w:val="0"/>
          <w:numId w:val="2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победители и призёры региональных конкурсов, проводимых в субъектах РФ в текущем учебном году;</w:t>
      </w:r>
    </w:p>
    <w:p w:rsidR="00100C20" w:rsidRPr="00D94FD3" w:rsidRDefault="00100C20" w:rsidP="00100C20">
      <w:pPr>
        <w:pStyle w:val="a6"/>
        <w:numPr>
          <w:ilvl w:val="0"/>
          <w:numId w:val="2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>победители дистанционного конкурса текущего учебного года.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Участники заключительного этапа конкурса в срок с 5 по 10 апреля текущего учебного года загружают на онлайн-платформу свои итоговые проектные работы, которые будут оцениваться на заключительном этапе конкурса, а также эссе по своей теме.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Первый тур заключительного этапа проходит в формате выполнения заданий, сформированных экспертными комиссиями по каждому направлению конкурса. 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Второй тур заключительного этапа проходит в виде оценки эссе участников экспертными комиссиями.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По итогам результатов первого и второго туров, а также предварительной оценки проектных работ участников, формируется список участников третьего тура заключительного этапа в рамках квоты по каждому направлению, определенной оргкомитетом конкурса.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Третий тур заключительного этапа проходит в формате индивидуального очного собеседования участника и членов экспертных комиссий заключительного этапа конкурса. 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По итогам трех туров формируется ранжированный список участников конкурса по каждому направлению, определяется список победителей и призеров заключительного этапа конкурса</w:t>
      </w:r>
    </w:p>
    <w:p w:rsidR="00100C20" w:rsidRPr="00D94FD3" w:rsidRDefault="00100C20" w:rsidP="00100C20">
      <w:pPr>
        <w:pStyle w:val="a6"/>
        <w:numPr>
          <w:ilvl w:val="1"/>
          <w:numId w:val="1"/>
        </w:numPr>
        <w:shd w:val="clear" w:color="auto" w:fill="FFFFFF"/>
        <w:ind w:left="0" w:firstLine="284"/>
        <w:jc w:val="both"/>
        <w:textAlignment w:val="baseline"/>
        <w:rPr>
          <w:color w:val="000000"/>
        </w:rPr>
      </w:pPr>
      <w:r w:rsidRPr="00D94FD3">
        <w:rPr>
          <w:color w:val="000000"/>
        </w:rPr>
        <w:t xml:space="preserve"> Регламент проведения заключительного этапа конкурса, включающий формат проведения каждого из туров, порядок участия и сроки проведения каждого из туров, систему оценивания работ участников, будет опубликован на официальном сайте конкурса в срок до 1 марта текущего учебного года.</w:t>
      </w:r>
    </w:p>
    <w:p w:rsidR="00100C20" w:rsidRPr="00D94FD3" w:rsidRDefault="00100C20" w:rsidP="00100C20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100C20" w:rsidRPr="00D94FD3" w:rsidRDefault="00100C20" w:rsidP="00100C20">
      <w:pPr>
        <w:pStyle w:val="a6"/>
        <w:numPr>
          <w:ilvl w:val="0"/>
          <w:numId w:val="1"/>
        </w:numPr>
        <w:shd w:val="clear" w:color="auto" w:fill="FFFFFF"/>
        <w:ind w:firstLine="284"/>
        <w:jc w:val="center"/>
        <w:textAlignment w:val="baseline"/>
        <w:rPr>
          <w:color w:val="000000"/>
        </w:rPr>
      </w:pPr>
      <w:r w:rsidRPr="00D94FD3">
        <w:rPr>
          <w:b/>
          <w:bCs/>
          <w:color w:val="000000"/>
          <w:bdr w:val="none" w:sz="0" w:space="0" w:color="auto" w:frame="1"/>
        </w:rPr>
        <w:t>Заключительные положения</w:t>
      </w:r>
    </w:p>
    <w:p w:rsidR="00100C20" w:rsidRPr="00D94FD3" w:rsidRDefault="00100C20" w:rsidP="00100C20">
      <w:pPr>
        <w:pStyle w:val="a6"/>
        <w:shd w:val="clear" w:color="auto" w:fill="FFFFFF"/>
        <w:ind w:left="567" w:firstLine="284"/>
        <w:jc w:val="both"/>
        <w:textAlignment w:val="baseline"/>
      </w:pPr>
    </w:p>
    <w:p w:rsidR="00100C20" w:rsidRPr="00D94FD3" w:rsidRDefault="00100C20" w:rsidP="00100C20">
      <w:pPr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5.1. Методическое обеспечение всех этапов конкурса «Большие вызовы», а также научно-методическое и финансовое обеспечение проведения дистанционного и заключительного этапов конкурса «Большие вызовы» осуществляются за счет средств Образовательного Фонда «Талант и успех».</w:t>
      </w:r>
    </w:p>
    <w:p w:rsidR="00100C20" w:rsidRPr="00D94FD3" w:rsidRDefault="00100C20" w:rsidP="00100C20">
      <w:pPr>
        <w:pStyle w:val="a6"/>
        <w:shd w:val="clear" w:color="auto" w:fill="FFFFFF"/>
        <w:spacing w:line="276" w:lineRule="auto"/>
        <w:ind w:left="567"/>
        <w:jc w:val="both"/>
        <w:textAlignment w:val="baseline"/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D94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100C20" w:rsidRPr="00D94FD3" w:rsidRDefault="00100C20" w:rsidP="00100C20">
      <w:pPr>
        <w:pStyle w:val="11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Перечень тематических направлений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1. Агропромышленные и биотехнологии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2. Беспилотный транспорт и логистические системы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3. Большие данные, искусственный интеллект, финансовые технологии и машинное обучение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4. Генетика, персонализированная и прогностическая медицина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5. Когнитивные исследования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6. Космические технологии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D94FD3">
        <w:rPr>
          <w:rFonts w:ascii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D94FD3">
        <w:rPr>
          <w:rFonts w:ascii="Times New Roman" w:hAnsi="Times New Roman" w:cs="Times New Roman"/>
          <w:color w:val="000000"/>
          <w:sz w:val="24"/>
          <w:szCs w:val="24"/>
        </w:rPr>
        <w:t>Нейротехнологии</w:t>
      </w:r>
      <w:proofErr w:type="spellEnd"/>
      <w:r w:rsidRPr="00D94F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94FD3">
        <w:rPr>
          <w:rFonts w:ascii="Times New Roman" w:hAnsi="Times New Roman" w:cs="Times New Roman"/>
          <w:color w:val="000000"/>
          <w:sz w:val="24"/>
          <w:szCs w:val="24"/>
        </w:rPr>
        <w:t>природоподобные</w:t>
      </w:r>
      <w:proofErr w:type="spellEnd"/>
      <w:r w:rsidRPr="00D94FD3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9. Новые материалы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10. Освоение Арктики и Мирового океана</w:t>
      </w:r>
    </w:p>
    <w:p w:rsidR="00100C20" w:rsidRPr="00D94FD3" w:rsidRDefault="00100C20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color w:val="000000"/>
          <w:sz w:val="24"/>
          <w:szCs w:val="24"/>
        </w:rPr>
        <w:t>11. Современная энергетика</w:t>
      </w:r>
    </w:p>
    <w:p w:rsidR="00100C20" w:rsidRPr="00D94FD3" w:rsidRDefault="00D94FD3" w:rsidP="00D94FD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Умный город и безопасность</w:t>
      </w: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100C20" w:rsidRPr="00D94FD3" w:rsidRDefault="00100C20" w:rsidP="00100C2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оформлению работы </w:t>
      </w:r>
    </w:p>
    <w:p w:rsidR="00100C20" w:rsidRPr="00D94FD3" w:rsidRDefault="00100C20" w:rsidP="00100C20">
      <w:pPr>
        <w:pStyle w:val="220"/>
        <w:keepNext/>
        <w:keepLines/>
        <w:shd w:val="clear" w:color="auto" w:fill="auto"/>
        <w:tabs>
          <w:tab w:val="left" w:pos="567"/>
          <w:tab w:val="left" w:pos="710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</w:p>
    <w:p w:rsidR="00100C20" w:rsidRPr="00D94FD3" w:rsidRDefault="00100C20" w:rsidP="00100C20">
      <w:pPr>
        <w:pStyle w:val="220"/>
        <w:keepNext/>
        <w:keepLines/>
        <w:shd w:val="clear" w:color="auto" w:fill="auto"/>
        <w:tabs>
          <w:tab w:val="left" w:pos="567"/>
          <w:tab w:val="left" w:pos="71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1. В описательной части проектной работы необходимо отразить следующие вопросы:</w:t>
      </w:r>
      <w:bookmarkEnd w:id="1"/>
    </w:p>
    <w:p w:rsidR="00100C20" w:rsidRPr="00D94FD3" w:rsidRDefault="00100C20" w:rsidP="00100C20">
      <w:pPr>
        <w:pStyle w:val="20"/>
        <w:widowControl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научная, исследовательская, практическая проблема, которую решает проект (целеполагание);</w:t>
      </w:r>
    </w:p>
    <w:p w:rsidR="00100C20" w:rsidRPr="00D94FD3" w:rsidRDefault="00100C20" w:rsidP="00100C20">
      <w:pPr>
        <w:pStyle w:val="20"/>
        <w:widowControl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анализ исследований/разработок по теме проекта, обзор существующих решений, перспективы использования результатов;</w:t>
      </w:r>
    </w:p>
    <w:p w:rsidR="00100C20" w:rsidRPr="00D94FD3" w:rsidRDefault="00100C20" w:rsidP="00100C20">
      <w:pPr>
        <w:pStyle w:val="20"/>
        <w:widowControl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описание использованных технологий, методов и оборудования, использованных в проекте;</w:t>
      </w:r>
    </w:p>
    <w:p w:rsidR="00100C20" w:rsidRPr="00D94FD3" w:rsidRDefault="00100C20" w:rsidP="00100C20">
      <w:pPr>
        <w:pStyle w:val="20"/>
        <w:widowControl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описание основных результатов проекта (что удалось достичь, решена ли научная, исследовательская или практическая проблема);</w:t>
      </w:r>
    </w:p>
    <w:p w:rsidR="00100C20" w:rsidRPr="00D94FD3" w:rsidRDefault="00100C20" w:rsidP="00100C20">
      <w:pPr>
        <w:pStyle w:val="20"/>
        <w:widowControl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описание личного вклада участника.</w:t>
      </w:r>
      <w:bookmarkStart w:id="2" w:name="bookmark2"/>
    </w:p>
    <w:p w:rsidR="00100C20" w:rsidRPr="00D94FD3" w:rsidRDefault="00100C20" w:rsidP="00100C20">
      <w:pPr>
        <w:pStyle w:val="20"/>
        <w:shd w:val="clear" w:color="auto" w:fill="auto"/>
        <w:tabs>
          <w:tab w:val="left" w:pos="567"/>
          <w:tab w:val="left" w:pos="1522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100C20" w:rsidRPr="00D94FD3" w:rsidRDefault="00100C20" w:rsidP="00100C20">
      <w:pPr>
        <w:pStyle w:val="20"/>
        <w:shd w:val="clear" w:color="auto" w:fill="auto"/>
        <w:tabs>
          <w:tab w:val="left" w:pos="567"/>
          <w:tab w:val="left" w:pos="1522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2. Требования к оформлению текстовой части</w:t>
      </w:r>
      <w:bookmarkEnd w:id="2"/>
    </w:p>
    <w:p w:rsidR="00100C20" w:rsidRPr="00D94FD3" w:rsidRDefault="00100C20" w:rsidP="00100C20">
      <w:pPr>
        <w:pStyle w:val="20"/>
        <w:widowControl/>
        <w:numPr>
          <w:ilvl w:val="0"/>
          <w:numId w:val="7"/>
        </w:numPr>
        <w:shd w:val="clear" w:color="auto" w:fill="auto"/>
        <w:tabs>
          <w:tab w:val="left" w:pos="-1418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Объем текста - учитываются только первые</w:t>
      </w:r>
      <w:r w:rsidRPr="00D94FD3">
        <w:rPr>
          <w:rStyle w:val="2Consolas9pt"/>
          <w:rFonts w:ascii="Times New Roman" w:hAnsi="Times New Roman" w:cs="Times New Roman"/>
          <w:b w:val="0"/>
          <w:sz w:val="24"/>
          <w:szCs w:val="24"/>
        </w:rPr>
        <w:t xml:space="preserve"> 15 000 </w:t>
      </w:r>
      <w:r w:rsidRPr="00D94FD3">
        <w:rPr>
          <w:rFonts w:ascii="Times New Roman" w:hAnsi="Times New Roman" w:cs="Times New Roman"/>
          <w:b w:val="0"/>
          <w:sz w:val="24"/>
          <w:szCs w:val="24"/>
        </w:rPr>
        <w:t>знаков без пробелов (без учета фотоматериалов, схем, графиков), без титульной страницы.</w:t>
      </w:r>
    </w:p>
    <w:p w:rsidR="00100C20" w:rsidRPr="00D94FD3" w:rsidRDefault="00100C20" w:rsidP="00100C20">
      <w:pPr>
        <w:pStyle w:val="20"/>
        <w:widowControl/>
        <w:numPr>
          <w:ilvl w:val="0"/>
          <w:numId w:val="7"/>
        </w:numPr>
        <w:shd w:val="clear" w:color="auto" w:fill="auto"/>
        <w:tabs>
          <w:tab w:val="left" w:pos="-1418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lastRenderedPageBreak/>
        <w:t>Формат *.</w:t>
      </w:r>
      <w:proofErr w:type="spellStart"/>
      <w:r w:rsidRPr="00D94FD3">
        <w:rPr>
          <w:rFonts w:ascii="Times New Roman" w:hAnsi="Times New Roman" w:cs="Times New Roman"/>
          <w:b w:val="0"/>
          <w:sz w:val="24"/>
          <w:szCs w:val="24"/>
          <w:lang w:val="en-US"/>
        </w:rPr>
        <w:t>pdf</w:t>
      </w:r>
      <w:proofErr w:type="spellEnd"/>
      <w:r w:rsidRPr="00D94FD3">
        <w:rPr>
          <w:rFonts w:ascii="Times New Roman" w:hAnsi="Times New Roman" w:cs="Times New Roman"/>
          <w:b w:val="0"/>
          <w:sz w:val="24"/>
          <w:szCs w:val="24"/>
        </w:rPr>
        <w:t>, размер шрифта - 14, межстрочный интервал - 1,5, объем файла не более 5 Мб.</w:t>
      </w:r>
    </w:p>
    <w:p w:rsidR="00100C20" w:rsidRPr="00D94FD3" w:rsidRDefault="00100C20" w:rsidP="00100C20">
      <w:pPr>
        <w:pStyle w:val="20"/>
        <w:shd w:val="clear" w:color="auto" w:fill="auto"/>
        <w:tabs>
          <w:tab w:val="left" w:pos="567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100C20" w:rsidRPr="00D94FD3" w:rsidRDefault="00100C20" w:rsidP="00100C20">
      <w:pPr>
        <w:pStyle w:val="20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В тексте могут содержаться рабочие гиперссылки на видео, файлы моделей, схем, чертежей, программные коды проекта или исследования.</w:t>
      </w:r>
    </w:p>
    <w:p w:rsidR="00100C20" w:rsidRPr="00D94FD3" w:rsidRDefault="00100C20" w:rsidP="00100C20">
      <w:pPr>
        <w:pStyle w:val="20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0C20" w:rsidRPr="00D94FD3" w:rsidRDefault="00100C20" w:rsidP="00100C20">
      <w:pPr>
        <w:pStyle w:val="20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Остальные графические элементы работы должны быть помещены внутри текста.</w:t>
      </w:r>
    </w:p>
    <w:p w:rsidR="00100C20" w:rsidRPr="00D94FD3" w:rsidRDefault="00100C20" w:rsidP="00100C20">
      <w:pPr>
        <w:pStyle w:val="220"/>
        <w:keepNext/>
        <w:keepLines/>
        <w:shd w:val="clear" w:color="auto" w:fill="auto"/>
        <w:tabs>
          <w:tab w:val="left" w:pos="567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3"/>
    </w:p>
    <w:p w:rsidR="00100C20" w:rsidRPr="00D94FD3" w:rsidRDefault="00100C20" w:rsidP="00100C20">
      <w:pPr>
        <w:pStyle w:val="220"/>
        <w:keepNext/>
        <w:keepLines/>
        <w:shd w:val="clear" w:color="auto" w:fill="auto"/>
        <w:tabs>
          <w:tab w:val="left" w:pos="567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3. Титульная страница должна содержать:</w:t>
      </w:r>
      <w:bookmarkEnd w:id="3"/>
    </w:p>
    <w:p w:rsidR="00100C20" w:rsidRPr="00D94FD3" w:rsidRDefault="00100C20" w:rsidP="00100C20">
      <w:pPr>
        <w:pStyle w:val="20"/>
        <w:widowControl/>
        <w:numPr>
          <w:ilvl w:val="0"/>
          <w:numId w:val="8"/>
        </w:numPr>
        <w:shd w:val="clear" w:color="auto" w:fill="auto"/>
        <w:tabs>
          <w:tab w:val="left" w:pos="567"/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фамилию, имя, отчество участника Конкурса;</w:t>
      </w:r>
    </w:p>
    <w:p w:rsidR="00100C20" w:rsidRPr="00D94FD3" w:rsidRDefault="00100C20" w:rsidP="00100C20">
      <w:pPr>
        <w:pStyle w:val="20"/>
        <w:widowControl/>
        <w:numPr>
          <w:ilvl w:val="0"/>
          <w:numId w:val="8"/>
        </w:numPr>
        <w:shd w:val="clear" w:color="auto" w:fill="auto"/>
        <w:tabs>
          <w:tab w:val="left" w:pos="567"/>
          <w:tab w:val="left" w:pos="146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регион, город, название образовательной организации (школы);</w:t>
      </w:r>
    </w:p>
    <w:p w:rsidR="00100C20" w:rsidRPr="00D94FD3" w:rsidRDefault="00100C20" w:rsidP="00100C20">
      <w:pPr>
        <w:pStyle w:val="20"/>
        <w:widowControl/>
        <w:numPr>
          <w:ilvl w:val="0"/>
          <w:numId w:val="8"/>
        </w:numPr>
        <w:shd w:val="clear" w:color="auto" w:fill="auto"/>
        <w:tabs>
          <w:tab w:val="left" w:pos="567"/>
          <w:tab w:val="left" w:pos="146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тему проекта;</w:t>
      </w:r>
    </w:p>
    <w:p w:rsidR="00100C20" w:rsidRPr="00D94FD3" w:rsidRDefault="00100C20" w:rsidP="00100C20">
      <w:pPr>
        <w:pStyle w:val="20"/>
        <w:widowControl/>
        <w:numPr>
          <w:ilvl w:val="0"/>
          <w:numId w:val="8"/>
        </w:numPr>
        <w:shd w:val="clear" w:color="auto" w:fill="auto"/>
        <w:tabs>
          <w:tab w:val="left" w:pos="567"/>
          <w:tab w:val="left" w:pos="1469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FD3">
        <w:rPr>
          <w:rFonts w:ascii="Times New Roman" w:hAnsi="Times New Roman" w:cs="Times New Roman"/>
          <w:b w:val="0"/>
          <w:sz w:val="24"/>
          <w:szCs w:val="24"/>
        </w:rPr>
        <w:t>фамилию, имя, отчество научного руководителя (при наличии)</w:t>
      </w:r>
    </w:p>
    <w:p w:rsidR="00100C20" w:rsidRPr="00D94FD3" w:rsidRDefault="00100C20" w:rsidP="00100C20">
      <w:pPr>
        <w:pStyle w:val="20"/>
        <w:widowControl/>
        <w:shd w:val="clear" w:color="auto" w:fill="auto"/>
        <w:tabs>
          <w:tab w:val="left" w:pos="567"/>
          <w:tab w:val="left" w:pos="146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D94FD3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оценки работ участников </w:t>
      </w: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Всероссийского научно-технологического конкурса проектов </w:t>
      </w: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«Большие вызовы»</w:t>
      </w: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D3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pStyle w:val="23"/>
        <w:keepNext/>
        <w:keepLines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Обязательные требования к содержанию работы:</w:t>
      </w:r>
    </w:p>
    <w:p w:rsidR="00100C20" w:rsidRPr="00D94FD3" w:rsidRDefault="00100C20" w:rsidP="00100C20">
      <w:pPr>
        <w:pStyle w:val="3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D94FD3">
        <w:rPr>
          <w:rFonts w:ascii="Times New Roman" w:hAnsi="Times New Roman" w:cs="Times New Roman"/>
          <w:sz w:val="24"/>
          <w:szCs w:val="24"/>
        </w:rPr>
        <w:t>При несоответствии любому из описанных в данном разделе критериев, работа считается отклоненной</w:t>
      </w:r>
      <w:bookmarkEnd w:id="4"/>
    </w:p>
    <w:p w:rsidR="00100C20" w:rsidRPr="00D94FD3" w:rsidRDefault="00100C20" w:rsidP="00100C20">
      <w:pPr>
        <w:pStyle w:val="2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923"/>
      </w:tblGrid>
      <w:tr w:rsidR="00100C20" w:rsidRPr="00D94FD3" w:rsidTr="009517FA">
        <w:trPr>
          <w:trHeight w:val="60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left="10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В работе не должно содержаться значительных заимствований - более 30% текста не имеет ссылок на источники, не оформлено как цитаты.</w:t>
            </w:r>
          </w:p>
        </w:tc>
      </w:tr>
      <w:tr w:rsidR="00100C20" w:rsidRPr="00D94FD3" w:rsidTr="009517FA">
        <w:trPr>
          <w:trHeight w:val="56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Этичность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left="10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Работа не должна нарушать морально-этические нормы или носить провокационный характер.</w:t>
            </w:r>
            <w:r w:rsidRPr="00D94F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100C20" w:rsidRPr="00D94FD3" w:rsidTr="009517FA">
        <w:trPr>
          <w:trHeight w:val="98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Здравый смысл/научность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left="10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результаты не должны противоречить основополагающим законам природы (т.н. вечный двигатель), не должна наблюдаться очевидная </w:t>
            </w:r>
            <w:proofErr w:type="spell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лженаучность</w:t>
            </w:r>
            <w:proofErr w:type="spellEnd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используемого подхода.</w:t>
            </w:r>
          </w:p>
        </w:tc>
      </w:tr>
    </w:tbl>
    <w:p w:rsidR="00100C20" w:rsidRPr="00D94FD3" w:rsidRDefault="00100C20" w:rsidP="00100C20">
      <w:pPr>
        <w:pStyle w:val="2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pStyle w:val="2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D94FD3">
        <w:rPr>
          <w:rFonts w:ascii="Times New Roman" w:hAnsi="Times New Roman" w:cs="Times New Roman"/>
          <w:sz w:val="24"/>
          <w:szCs w:val="24"/>
        </w:rPr>
        <w:t>Формула расчёта итогового балла:</w:t>
      </w:r>
      <w:bookmarkEnd w:id="5"/>
    </w:p>
    <w:p w:rsidR="00100C20" w:rsidRPr="00D94FD3" w:rsidRDefault="00100C20" w:rsidP="00100C20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D94FD3">
        <w:rPr>
          <w:rFonts w:ascii="Times New Roman" w:hAnsi="Times New Roman" w:cs="Times New Roman"/>
          <w:sz w:val="24"/>
          <w:szCs w:val="24"/>
        </w:rPr>
        <w:t>Е = (кр</w:t>
      </w:r>
      <w:proofErr w:type="gramStart"/>
      <w:r w:rsidRPr="00D94F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94FD3">
        <w:rPr>
          <w:rFonts w:ascii="Times New Roman" w:hAnsi="Times New Roman" w:cs="Times New Roman"/>
          <w:sz w:val="24"/>
          <w:szCs w:val="24"/>
        </w:rPr>
        <w:t xml:space="preserve"> + кр2 + кр3 + 5 × кр4) × кр5</w:t>
      </w:r>
      <w:bookmarkEnd w:id="6"/>
    </w:p>
    <w:p w:rsidR="00100C20" w:rsidRPr="00D94FD3" w:rsidRDefault="00100C20" w:rsidP="00100C20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pStyle w:val="23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bookmark7"/>
      <w:r w:rsidRPr="00D94FD3">
        <w:rPr>
          <w:rFonts w:ascii="Times New Roman" w:hAnsi="Times New Roman" w:cs="Times New Roman"/>
          <w:b/>
          <w:sz w:val="24"/>
          <w:szCs w:val="24"/>
        </w:rPr>
        <w:t>1.Критерии для оценки исследовательских работ</w:t>
      </w:r>
      <w:bookmarkEnd w:id="7"/>
    </w:p>
    <w:p w:rsidR="00100C20" w:rsidRPr="00D94FD3" w:rsidRDefault="00100C20" w:rsidP="00100C20">
      <w:pPr>
        <w:pStyle w:val="23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C20" w:rsidRPr="00D94FD3" w:rsidRDefault="00100C20" w:rsidP="00100C20">
      <w:pPr>
        <w:pStyle w:val="23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C20" w:rsidRPr="00D94FD3" w:rsidRDefault="00100C20" w:rsidP="00100C20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FD3">
        <w:rPr>
          <w:rStyle w:val="aa"/>
          <w:rFonts w:eastAsia="Calibri"/>
          <w:sz w:val="24"/>
          <w:szCs w:val="24"/>
        </w:rPr>
        <w:t>Исследовательский (научно-исследовательский)</w:t>
      </w:r>
      <w:r w:rsidRPr="00D94FD3">
        <w:rPr>
          <w:rFonts w:ascii="Times New Roman" w:hAnsi="Times New Roman" w:cs="Times New Roman"/>
          <w:sz w:val="24"/>
          <w:szCs w:val="24"/>
        </w:rPr>
        <w:t xml:space="preserve"> - проект, основной целью которого является проведение исследования, предполагающего получение в качестве результата научного или научно-прикладного продукта (статьи/публикации, отчета, аналитического обзора или записки, заявки на научный грант, методического пособия и т.п.).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5"/>
        <w:gridCol w:w="1418"/>
      </w:tblGrid>
      <w:tr w:rsidR="00100C20" w:rsidRPr="00D94FD3" w:rsidTr="009517FA">
        <w:trPr>
          <w:trHeight w:val="485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Критерий 1 Целеполагание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</w:tr>
      <w:tr w:rsidR="00100C20" w:rsidRPr="00D94FD3" w:rsidTr="009517FA">
        <w:trPr>
          <w:trHeight w:val="451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Цель работы не поставлена, задачи не сформулированы, проблема не обозначена.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9517FA">
        <w:trPr>
          <w:trHeight w:val="70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Цель обозначена в общих чертах, задачи сформулированы не конкретно, проблема не обозначена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9517FA">
        <w:trPr>
          <w:trHeight w:val="70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Цель однозначна, задачи сформулированы конкретно, проблема не актуальна: либо уже решена, либо актуальность не аргументирована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C20" w:rsidRPr="00D94FD3" w:rsidTr="009517FA">
        <w:trPr>
          <w:trHeight w:val="70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Цель однозначна, задачи сформулированы конкретно, проблема обозначена, актуальна; актуальность проблемы аргументирована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20" w:rsidRPr="00D94FD3" w:rsidTr="009517FA">
        <w:trPr>
          <w:trHeight w:val="456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Критерий 2 Анализ области исследования</w:t>
            </w:r>
          </w:p>
        </w:tc>
      </w:tr>
      <w:tr w:rsidR="00100C20" w:rsidRPr="00D94FD3" w:rsidTr="009517FA">
        <w:trPr>
          <w:trHeight w:val="70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Нет обзора литературы изучаемой области/ область исследования не представлена</w:t>
            </w:r>
            <w:proofErr w:type="gramEnd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. Нет списка используемой литературы.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9517FA">
        <w:trPr>
          <w:trHeight w:val="955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Приведено описание области исследования.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Приведен список используемой литературы, но нет ссылок на источники. Источники устарели, не отражают современное представление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9517FA">
        <w:trPr>
          <w:trHeight w:val="96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Приведен анализ области исследования с указанием на источники, ссылки оформлены в соответствии с требованиями.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Цитируемые источники устарели, не отражают современное представление.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C20" w:rsidRPr="00D94FD3" w:rsidTr="009517FA">
        <w:trPr>
          <w:trHeight w:val="96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Приведен анализ области исследования с указанием на источники, ссылки оформлены в соответствии с требованиями.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Источники актуальны, отражают современное представление.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20" w:rsidRPr="00D94FD3" w:rsidTr="009517FA">
        <w:trPr>
          <w:trHeight w:val="451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Критерий 3 Методика исследовательской деятельности</w:t>
            </w:r>
          </w:p>
        </w:tc>
      </w:tr>
      <w:tr w:rsidR="00100C20" w:rsidRPr="00D94FD3" w:rsidTr="009517FA">
        <w:trPr>
          <w:trHeight w:val="12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Нет описания методов исследования.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Нет плана исследования.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Нет схемы эксперимента.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Нет выборки (если требуется).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9517FA">
        <w:trPr>
          <w:trHeight w:val="14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Присутствует только одно из следующего: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Описание методов исследования.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План исследования.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Схема эксперимента.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Выборка (если требуется).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9517FA">
        <w:trPr>
          <w:trHeight w:val="147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Присутствует только два из следующего: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Описание методов исследования.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План исследования.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Схема эксперимента.</w:t>
            </w:r>
          </w:p>
          <w:p w:rsidR="00100C20" w:rsidRPr="00D94FD3" w:rsidRDefault="00100C20" w:rsidP="00100C20">
            <w:pPr>
              <w:pStyle w:val="1"/>
              <w:widowControl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Выборка (если требуется).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C20" w:rsidRPr="00D94FD3" w:rsidTr="009517FA">
        <w:trPr>
          <w:trHeight w:val="63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Приведены методы исследования, план исследования. Дана схема эксперимента.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Выборка (если требуется) соответствует критерию достаточности.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20" w:rsidRPr="00D94FD3" w:rsidTr="009517FA">
        <w:trPr>
          <w:trHeight w:val="367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Критерий 4 Качество результата</w:t>
            </w:r>
          </w:p>
        </w:tc>
      </w:tr>
      <w:tr w:rsidR="00100C20" w:rsidRPr="00D94FD3" w:rsidTr="009517FA">
        <w:trPr>
          <w:trHeight w:val="68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Исследование не проведено, результаты не получены, поставленные задачи не решены, выводы не обоснованы.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9517FA">
        <w:trPr>
          <w:trHeight w:val="54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Исследование проведено, получены результаты, но они не достоверны. Решены не все поставленные задачи. Выводы недостаточно обоснованы.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9517FA">
        <w:trPr>
          <w:trHeight w:val="131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проведено, получены достоверные результаты. Решены все поставленные задачи. Выводы обоснованы.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 показано значение полученного результата по отношению к результатам предшественников в области.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C20" w:rsidRPr="00D94FD3" w:rsidTr="009517FA">
        <w:trPr>
          <w:trHeight w:val="126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Исследование проведено, получены результаты, они достоверны. Решены все поставленные задачи. Выводы обоснованы.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Показано значение полученного результата по отношению к результатам предшественников в области.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20" w:rsidRPr="00D94FD3" w:rsidTr="009517FA">
        <w:trPr>
          <w:trHeight w:val="451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Критерий 5 Самостоятельность, индивидуальный вклад в исследование</w:t>
            </w:r>
          </w:p>
        </w:tc>
      </w:tr>
      <w:tr w:rsidR="00100C20" w:rsidRPr="00D94FD3" w:rsidTr="009517FA">
        <w:trPr>
          <w:trHeight w:val="63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Нет понимания сути исследования, личного вклада не выявлено.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Низкий уровень осведомлённости в предметной области исследования.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9517FA">
        <w:trPr>
          <w:trHeight w:val="955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Есть понимание сути исследования, личный вклад не конкретен.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Уровень осведомлённости в предметной области исследования не позволяет уверенно обсуждать положение дел по изучаемому вопросу.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0C20" w:rsidRPr="00D94FD3" w:rsidTr="009517FA">
        <w:trPr>
          <w:trHeight w:val="12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Есть понимание сути исследования,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и его значение в полученных результатах чётко </w:t>
            </w:r>
            <w:proofErr w:type="gram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обозначены</w:t>
            </w:r>
            <w:proofErr w:type="gramEnd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Уровень осведомлённости в предметной области исследования достаточен для обсуждения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положения дел по изучаемому вопросу.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9517FA">
        <w:trPr>
          <w:trHeight w:val="122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Есть понимание сути исследования,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и его значение в полученных результатах чётко </w:t>
            </w:r>
            <w:proofErr w:type="gram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обозначены</w:t>
            </w:r>
            <w:proofErr w:type="gramEnd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. Свободно ориентируется в предметной области исследования. Определено дальнейшее направление развития исследования.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20" w:rsidRPr="00D94FD3" w:rsidRDefault="00100C20" w:rsidP="009517FA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100C20" w:rsidRPr="00D94FD3" w:rsidRDefault="00100C20" w:rsidP="00100C20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pStyle w:val="2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8" w:name="bookmark8"/>
      <w:r w:rsidRPr="00D94FD3">
        <w:rPr>
          <w:rFonts w:ascii="Times New Roman" w:hAnsi="Times New Roman" w:cs="Times New Roman"/>
          <w:b/>
          <w:sz w:val="24"/>
          <w:szCs w:val="24"/>
        </w:rPr>
        <w:t>2. Критерии для оценки прикладных проектных работ</w:t>
      </w:r>
      <w:bookmarkEnd w:id="8"/>
    </w:p>
    <w:p w:rsidR="00100C20" w:rsidRPr="00D94FD3" w:rsidRDefault="00100C20" w:rsidP="00100C20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FD3">
        <w:rPr>
          <w:rStyle w:val="aa"/>
          <w:rFonts w:eastAsia="Calibri"/>
          <w:sz w:val="24"/>
          <w:szCs w:val="24"/>
        </w:rPr>
        <w:t>Практико-ориентированный (прикладной)</w:t>
      </w:r>
      <w:r w:rsidRPr="00D94FD3">
        <w:rPr>
          <w:rFonts w:ascii="Times New Roman" w:hAnsi="Times New Roman" w:cs="Times New Roman"/>
          <w:sz w:val="24"/>
          <w:szCs w:val="24"/>
        </w:rPr>
        <w:t xml:space="preserve"> - проект, основной целью которого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</w:t>
      </w:r>
      <w:r w:rsidRPr="00D94FD3">
        <w:rPr>
          <w:rFonts w:ascii="Times New Roman" w:hAnsi="Times New Roman" w:cs="Times New Roman"/>
          <w:sz w:val="24"/>
          <w:szCs w:val="24"/>
        </w:rPr>
        <w:lastRenderedPageBreak/>
        <w:t>его прототип и т.п.</w:t>
      </w:r>
    </w:p>
    <w:p w:rsidR="00100C20" w:rsidRPr="00D94FD3" w:rsidRDefault="00100C20" w:rsidP="00100C20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384"/>
      </w:tblGrid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20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Критерий 1 Целеполагание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20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Балл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Отсутствует описание цели проекта.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 определён круг потенциальных заказчиков/потребителей/ пользователей. Не определены показатели назначения.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Обозначенная цель проекта не обоснована (не сформулирована проблема, которая решается в проекте) или не является актуальной в современной ситуации. Круг потенциальных заказчиков/потребителей/пользователей не конкретен. Заявленные показатели назначения не измеримы, либо отсутствуют.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Цель проекта обоснована (сформулирована проблема, которая решается в проекте) и является актуальной в современной ситуации. Представлено только одно из следующего:</w:t>
            </w:r>
          </w:p>
          <w:p w:rsidR="00100C20" w:rsidRPr="00D94FD3" w:rsidRDefault="00100C20" w:rsidP="00100C20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-2410"/>
              </w:tabs>
              <w:autoSpaceDE w:val="0"/>
              <w:autoSpaceDN w:val="0"/>
              <w:adjustRightInd w:val="0"/>
              <w:spacing w:before="0" w:line="240" w:lineRule="auto"/>
              <w:ind w:hanging="3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Чётко обозначен круг потенциальных заказчиков/потребителей/пользователей.</w:t>
            </w:r>
          </w:p>
          <w:p w:rsidR="00100C20" w:rsidRPr="00D94FD3" w:rsidRDefault="00100C20" w:rsidP="00100C20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-2410"/>
              </w:tabs>
              <w:autoSpaceDE w:val="0"/>
              <w:autoSpaceDN w:val="0"/>
              <w:adjustRightInd w:val="0"/>
              <w:spacing w:before="0" w:line="240" w:lineRule="auto"/>
              <w:ind w:hanging="3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Заявленные показатели назначения измеримы.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Есть: конкретная формулировка цели проекта и проблемы, которую проект решает; актуальность проекта обоснована;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Чётко обозначен круг потенциальных заказчиков/потребителей/пользователей. Заявленные показатели назначения измеримы.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20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Критерий 2 Анализ существующих решений и методов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Нет анализа существующих решений, нет списка используемой литературы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Есть неполный анализ существующих решений проблемы и их сравнение, есть список используемой литературы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Дана сравнительная таблица аналогов с указанием показателей назначения. Выявленные в результате сравнительного анализа преимущества предлагаемого решения не обоснованы, либо отсутствуют. Есть список используемой литературы.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Есть: актуальный список литературы, подробный анализ существующих в практике решений, сравнительная таблица аналогов с указанием преимуще</w:t>
            </w:r>
            <w:proofErr w:type="gram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едлагаемого решения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 Планирование работ, ресурсное обеспечение проекта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Отсутствует план работы. Ресурсное обеспечение проекта не определено. Способы привлечения ресурсов в проект не проработаны.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только одно из следующего:</w:t>
            </w:r>
          </w:p>
          <w:p w:rsidR="00100C20" w:rsidRPr="00D94FD3" w:rsidRDefault="00100C20" w:rsidP="00100C20">
            <w:pPr>
              <w:pStyle w:val="1"/>
              <w:numPr>
                <w:ilvl w:val="0"/>
                <w:numId w:val="10"/>
              </w:numPr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hanging="3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План работы, с описанием ключевых этапов и промежуточных результатов, отражающий реальный ход работ;</w:t>
            </w:r>
          </w:p>
          <w:p w:rsidR="00100C20" w:rsidRPr="00D94FD3" w:rsidRDefault="00100C20" w:rsidP="00100C20">
            <w:pPr>
              <w:pStyle w:val="1"/>
              <w:numPr>
                <w:ilvl w:val="0"/>
                <w:numId w:val="10"/>
              </w:numPr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hanging="3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Описание использованных ресурсов;</w:t>
            </w:r>
          </w:p>
          <w:p w:rsidR="00100C20" w:rsidRPr="00D94FD3" w:rsidRDefault="00100C20" w:rsidP="00100C20">
            <w:pPr>
              <w:pStyle w:val="1"/>
              <w:numPr>
                <w:ilvl w:val="0"/>
                <w:numId w:val="10"/>
              </w:numPr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hanging="3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Способы привлечения ресурсов в проект.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Есть только два из следующего:</w:t>
            </w:r>
          </w:p>
          <w:p w:rsidR="00100C20" w:rsidRPr="00D94FD3" w:rsidRDefault="00100C20" w:rsidP="00100C20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-2268"/>
              </w:tabs>
              <w:autoSpaceDE w:val="0"/>
              <w:autoSpaceDN w:val="0"/>
              <w:adjustRightInd w:val="0"/>
              <w:spacing w:before="0" w:line="240" w:lineRule="auto"/>
              <w:ind w:hanging="3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План работы, с описанием ключевых этапов и промежуточных результатов, отражающий реальный ход работ;</w:t>
            </w:r>
          </w:p>
          <w:p w:rsidR="00100C20" w:rsidRPr="00D94FD3" w:rsidRDefault="00100C20" w:rsidP="00100C20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-2268"/>
              </w:tabs>
              <w:autoSpaceDE w:val="0"/>
              <w:autoSpaceDN w:val="0"/>
              <w:adjustRightInd w:val="0"/>
              <w:spacing w:before="0" w:line="240" w:lineRule="auto"/>
              <w:ind w:hanging="3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Описание использованных ресурсов;</w:t>
            </w:r>
          </w:p>
          <w:p w:rsidR="00100C20" w:rsidRPr="00D94FD3" w:rsidRDefault="00100C20" w:rsidP="00100C20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-2268"/>
              </w:tabs>
              <w:autoSpaceDE w:val="0"/>
              <w:autoSpaceDN w:val="0"/>
              <w:adjustRightInd w:val="0"/>
              <w:spacing w:before="0" w:line="240" w:lineRule="auto"/>
              <w:ind w:hanging="3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Способы привлечения ресурсов в проект.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Есть: подробный план, описание использованных ресурсов и способов их привлечения для реализации проекта.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4 Качество результата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Нет подробного описания достигнутого результата. Нет подтверждений (фото, видео) полученного результата. Отсутствует программа и методика испытаний. Не приведены полученные в ходе испытаний показатели назначения.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Дано подробное описание достигнутого результата. Есть видео и фото-подтверждения работающего образца/макета/модели. Отсутствует программа и методика испытаний. Испытания не проводились.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Дано подробное описание достигнутого результата. Есть видео и фото-подтверждения работающего образца/макета/модели. Приведена программа и методика испытаний. Полученные в ходе испытаний показатели назначения не в полной мере соответствуют </w:t>
            </w:r>
            <w:proofErr w:type="gram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заявленным</w:t>
            </w:r>
            <w:proofErr w:type="gramEnd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Дано подробное описание достигнутого результата. Есть видео и фото-подтверждения работающего образца/макета/модели. Приведена программа и методика испытаний. Полученные в ходе испытаний показатели назначения в полной мере соответствуют </w:t>
            </w:r>
            <w:proofErr w:type="gram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заявленным</w:t>
            </w:r>
            <w:proofErr w:type="gramEnd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20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Критерий 5. Самостоятельность работы над проектом и уровень командной работы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Участник не может точно описать ход работы над проектом, нет понимания личного вклада и вклада других членов команды.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Низкий уровень осведомлённости в профессиональной области.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Участник может описать ход работы над проектом, выделяет личный вклад в проект, но не может определить вклад каждого члена команды.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осведомлённости в профессиональной области, к которой </w:t>
            </w:r>
            <w:proofErr w:type="gram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относится проект не достаточен</w:t>
            </w:r>
            <w:proofErr w:type="gramEnd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для дискуссии.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может описать ход работы над проектом, выделяет личный вклад в проект, но не может определить вклад каждого члена команды.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осведомлённости в профессиональной области, к которой </w:t>
            </w:r>
            <w:proofErr w:type="gram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относится проект достаточен</w:t>
            </w:r>
            <w:proofErr w:type="gramEnd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для дискуссии.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20" w:rsidRPr="00D94FD3" w:rsidTr="009517FA">
        <w:tc>
          <w:tcPr>
            <w:tcW w:w="8613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Участник может описать ход работы над проектом, выделяет личный вклад в проект и вклад каждого члена команды.</w:t>
            </w:r>
          </w:p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Уровень осведомлённости в профессиональной области, к которой относится проект, достаточен для дискуссии.</w:t>
            </w:r>
          </w:p>
        </w:tc>
        <w:tc>
          <w:tcPr>
            <w:tcW w:w="1384" w:type="dxa"/>
            <w:shd w:val="clear" w:color="auto" w:fill="auto"/>
          </w:tcPr>
          <w:p w:rsidR="00100C20" w:rsidRPr="00D94FD3" w:rsidRDefault="00100C20" w:rsidP="009517FA">
            <w:pPr>
              <w:pStyle w:val="1"/>
              <w:shd w:val="clear" w:color="auto" w:fill="auto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100C20" w:rsidRPr="00D94FD3" w:rsidRDefault="00100C20" w:rsidP="00D94FD3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D94FD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94FD3">
        <w:rPr>
          <w:rFonts w:ascii="Times New Roman" w:hAnsi="Times New Roman" w:cs="Times New Roman"/>
          <w:sz w:val="24"/>
          <w:szCs w:val="24"/>
        </w:rPr>
        <w:t xml:space="preserve"> РД </w:t>
      </w:r>
    </w:p>
    <w:p w:rsidR="00100C20" w:rsidRPr="00D94FD3" w:rsidRDefault="00100C20" w:rsidP="00D94FD3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от «___» «__________» 2020 г. № _</w:t>
      </w:r>
      <w:r w:rsidR="00D94FD3">
        <w:rPr>
          <w:rFonts w:ascii="Times New Roman" w:hAnsi="Times New Roman" w:cs="Times New Roman"/>
          <w:sz w:val="24"/>
          <w:szCs w:val="24"/>
        </w:rPr>
        <w:t>_____</w:t>
      </w:r>
    </w:p>
    <w:p w:rsidR="00100C20" w:rsidRPr="00D94FD3" w:rsidRDefault="00100C20" w:rsidP="00D94FD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C20" w:rsidRPr="00D94FD3" w:rsidRDefault="00100C20" w:rsidP="00D94FD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D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100C20" w:rsidRPr="00D94FD3" w:rsidRDefault="00100C20" w:rsidP="00D94FD3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оргкомитета Всероссийского конкурса</w:t>
      </w:r>
    </w:p>
    <w:p w:rsidR="00100C20" w:rsidRPr="00D94FD3" w:rsidRDefault="00100C20" w:rsidP="00D94FD3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научно-технологических проектов «Большие вызовы»</w:t>
      </w:r>
    </w:p>
    <w:p w:rsidR="00100C20" w:rsidRPr="00D94FD3" w:rsidRDefault="00100C20" w:rsidP="00D94F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FD3">
        <w:rPr>
          <w:rFonts w:ascii="Times New Roman" w:hAnsi="Times New Roman" w:cs="Times New Roman"/>
          <w:b/>
          <w:sz w:val="24"/>
          <w:szCs w:val="24"/>
        </w:rPr>
        <w:t>в 2020/2021</w:t>
      </w:r>
      <w:r w:rsidRPr="00D94FD3">
        <w:rPr>
          <w:rFonts w:ascii="Times New Roman" w:hAnsi="Times New Roman" w:cs="Times New Roman"/>
          <w:sz w:val="24"/>
          <w:szCs w:val="24"/>
        </w:rPr>
        <w:t xml:space="preserve"> </w:t>
      </w:r>
      <w:r w:rsidRPr="00D94FD3">
        <w:rPr>
          <w:rFonts w:ascii="Times New Roman" w:hAnsi="Times New Roman" w:cs="Times New Roman"/>
          <w:b/>
          <w:sz w:val="24"/>
          <w:szCs w:val="24"/>
        </w:rPr>
        <w:t>году в Республике Дагестан</w:t>
      </w:r>
      <w:r w:rsidRPr="00D94FD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3544"/>
        <w:gridCol w:w="525"/>
        <w:gridCol w:w="5854"/>
      </w:tblGrid>
      <w:tr w:rsidR="00100C20" w:rsidRPr="00D94FD3" w:rsidTr="009517FA">
        <w:tc>
          <w:tcPr>
            <w:tcW w:w="3544" w:type="dxa"/>
          </w:tcPr>
          <w:p w:rsidR="00100C20" w:rsidRPr="00D94FD3" w:rsidRDefault="00100C20" w:rsidP="00D94FD3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Арухова</w:t>
            </w:r>
            <w:proofErr w:type="spellEnd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Сефербековна</w:t>
            </w:r>
            <w:proofErr w:type="spellEnd"/>
          </w:p>
        </w:tc>
        <w:tc>
          <w:tcPr>
            <w:tcW w:w="525" w:type="dxa"/>
          </w:tcPr>
          <w:p w:rsidR="00100C20" w:rsidRPr="00D94FD3" w:rsidRDefault="00100C20" w:rsidP="00D94F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854" w:type="dxa"/>
          </w:tcPr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образования и науки Республики Дагестан, председатель</w:t>
            </w:r>
          </w:p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544" w:type="dxa"/>
          </w:tcPr>
          <w:p w:rsidR="00100C20" w:rsidRPr="00D94FD3" w:rsidRDefault="00100C20" w:rsidP="00D94FD3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Аймесей</w:t>
            </w:r>
            <w:proofErr w:type="spellEnd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525" w:type="dxa"/>
          </w:tcPr>
          <w:p w:rsidR="00100C20" w:rsidRPr="00D94FD3" w:rsidRDefault="00100C20" w:rsidP="00D94F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854" w:type="dxa"/>
          </w:tcPr>
          <w:p w:rsidR="00100C20" w:rsidRPr="00D94FD3" w:rsidRDefault="00100C20" w:rsidP="00D94FD3">
            <w:pPr>
              <w:pStyle w:val="a6"/>
              <w:shd w:val="clear" w:color="auto" w:fill="FFFFFF"/>
              <w:spacing w:line="276" w:lineRule="auto"/>
              <w:ind w:left="0"/>
              <w:jc w:val="both"/>
              <w:textAlignment w:val="baseline"/>
            </w:pPr>
            <w:r w:rsidRPr="00D94FD3">
              <w:t xml:space="preserve">директор Республиканского центра по выявлению и развитию таланта обучающихся ГАОУ </w:t>
            </w:r>
            <w:proofErr w:type="gramStart"/>
            <w:r w:rsidRPr="00D94FD3">
              <w:t>ВО</w:t>
            </w:r>
            <w:proofErr w:type="gramEnd"/>
            <w:r w:rsidRPr="00D94FD3">
              <w:t xml:space="preserve"> «Дагестанский государственный университет народного хозяйства», сопредседатель </w:t>
            </w:r>
          </w:p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544" w:type="dxa"/>
          </w:tcPr>
          <w:p w:rsidR="00100C20" w:rsidRPr="00D94FD3" w:rsidRDefault="00100C20" w:rsidP="00D94FD3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Омарова Марина Викторовна</w:t>
            </w:r>
          </w:p>
        </w:tc>
        <w:tc>
          <w:tcPr>
            <w:tcW w:w="525" w:type="dxa"/>
          </w:tcPr>
          <w:p w:rsidR="00100C20" w:rsidRPr="00D94FD3" w:rsidRDefault="00100C20" w:rsidP="00D94F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854" w:type="dxa"/>
          </w:tcPr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координации воспитательной работы и поддержки талантов детей</w:t>
            </w:r>
          </w:p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544" w:type="dxa"/>
          </w:tcPr>
          <w:p w:rsidR="00100C20" w:rsidRPr="00D94FD3" w:rsidRDefault="00100C20" w:rsidP="00D94FD3">
            <w:pPr>
              <w:spacing w:after="0"/>
              <w:ind w:right="-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Абдулахидова</w:t>
            </w:r>
            <w:proofErr w:type="spell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Бурлият</w:t>
            </w:r>
            <w:proofErr w:type="spell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00C20" w:rsidRPr="00D94FD3" w:rsidRDefault="00100C20" w:rsidP="00D94FD3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Омаргаджиевна</w:t>
            </w:r>
            <w:proofErr w:type="spellEnd"/>
          </w:p>
        </w:tc>
        <w:tc>
          <w:tcPr>
            <w:tcW w:w="525" w:type="dxa"/>
          </w:tcPr>
          <w:p w:rsidR="00100C20" w:rsidRPr="00D94FD3" w:rsidRDefault="00100C20" w:rsidP="00D94F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854" w:type="dxa"/>
          </w:tcPr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по координации воспитательной работы и поддержки талантов детей</w:t>
            </w:r>
          </w:p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544" w:type="dxa"/>
          </w:tcPr>
          <w:p w:rsidR="00100C20" w:rsidRPr="00D94FD3" w:rsidRDefault="00100C20" w:rsidP="00D94FD3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Бахмудов</w:t>
            </w:r>
            <w:proofErr w:type="spellEnd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Абдулмуслимович</w:t>
            </w:r>
            <w:proofErr w:type="spellEnd"/>
          </w:p>
        </w:tc>
        <w:tc>
          <w:tcPr>
            <w:tcW w:w="525" w:type="dxa"/>
          </w:tcPr>
          <w:p w:rsidR="00100C20" w:rsidRPr="00D94FD3" w:rsidRDefault="00100C20" w:rsidP="00D94F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854" w:type="dxa"/>
          </w:tcPr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дирекции детского технопарка «Кванториум» ГБОУ ДО РД «Малая академия наук»</w:t>
            </w:r>
          </w:p>
          <w:p w:rsidR="00100C20" w:rsidRPr="00D94FD3" w:rsidRDefault="00100C20" w:rsidP="00D94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C20" w:rsidRPr="00D94FD3" w:rsidRDefault="00100C20" w:rsidP="00D94FD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00C20" w:rsidRPr="00D94FD3" w:rsidRDefault="00100C20" w:rsidP="00D94FD3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D94FD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94FD3">
        <w:rPr>
          <w:rFonts w:ascii="Times New Roman" w:hAnsi="Times New Roman" w:cs="Times New Roman"/>
          <w:sz w:val="24"/>
          <w:szCs w:val="24"/>
        </w:rPr>
        <w:t xml:space="preserve"> РД </w:t>
      </w:r>
    </w:p>
    <w:p w:rsidR="00100C20" w:rsidRPr="00D94FD3" w:rsidRDefault="00100C20" w:rsidP="00100C20">
      <w:pPr>
        <w:jc w:val="right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от «___» «__________» 2020 г. № ______</w:t>
      </w: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C20" w:rsidRPr="00D94FD3" w:rsidRDefault="00100C20" w:rsidP="00100C2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D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100C20" w:rsidRPr="00D94FD3" w:rsidRDefault="00100C20" w:rsidP="00100C20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Экспертных комиссий Всероссийского конкурса</w:t>
      </w:r>
    </w:p>
    <w:p w:rsidR="00100C20" w:rsidRPr="00D94FD3" w:rsidRDefault="00100C20" w:rsidP="00100C20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FD3">
        <w:rPr>
          <w:rFonts w:ascii="Times New Roman" w:hAnsi="Times New Roman" w:cs="Times New Roman"/>
          <w:sz w:val="24"/>
          <w:szCs w:val="24"/>
        </w:rPr>
        <w:t>научно-технологических проектов «Большие вызовы»</w:t>
      </w:r>
    </w:p>
    <w:p w:rsidR="00100C20" w:rsidRPr="00D94FD3" w:rsidRDefault="00100C20" w:rsidP="00100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FD3">
        <w:rPr>
          <w:rFonts w:ascii="Times New Roman" w:hAnsi="Times New Roman" w:cs="Times New Roman"/>
          <w:b/>
          <w:sz w:val="24"/>
          <w:szCs w:val="24"/>
        </w:rPr>
        <w:t>в 2020/2021</w:t>
      </w:r>
      <w:r w:rsidRPr="00D94FD3">
        <w:rPr>
          <w:rFonts w:ascii="Times New Roman" w:hAnsi="Times New Roman" w:cs="Times New Roman"/>
          <w:sz w:val="24"/>
          <w:szCs w:val="24"/>
        </w:rPr>
        <w:t xml:space="preserve"> </w:t>
      </w:r>
      <w:r w:rsidRPr="00D94FD3">
        <w:rPr>
          <w:rFonts w:ascii="Times New Roman" w:hAnsi="Times New Roman" w:cs="Times New Roman"/>
          <w:b/>
          <w:sz w:val="24"/>
          <w:szCs w:val="24"/>
        </w:rPr>
        <w:t>году в Республике Дагестан</w:t>
      </w:r>
      <w:r w:rsidRPr="00D94FD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020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261"/>
        <w:gridCol w:w="425"/>
        <w:gridCol w:w="6521"/>
      </w:tblGrid>
      <w:tr w:rsidR="00100C20" w:rsidRPr="00D94FD3" w:rsidTr="009517FA">
        <w:tc>
          <w:tcPr>
            <w:tcW w:w="10207" w:type="dxa"/>
            <w:gridSpan w:val="3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Агропромышленные и биотехнологии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Адиева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Айна</w:t>
            </w:r>
            <w:proofErr w:type="spellEnd"/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Ахмедовна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д.б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.н</w:t>
            </w:r>
            <w:proofErr w:type="spellEnd"/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профессор кафедры биохимии и биофизики ФГБОУ ВО «Дагестанский государственный университет</w:t>
            </w: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Атаев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Расул</w:t>
            </w:r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Гаджиевич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184"/>
                <w:tab w:val="left" w:pos="46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к.м.н., доцент, </w:t>
            </w:r>
            <w:proofErr w:type="spell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и.о</w:t>
            </w:r>
            <w:proofErr w:type="spell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директора НИИ Экологической медицины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государственный медицинский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университет»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Саидов Марат </w:t>
            </w:r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Зиявдинович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1320"/>
                <w:tab w:val="left" w:pos="2179"/>
                <w:tab w:val="left" w:pos="4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д.м.н., профессор, заведующий кафедрой патологической физиологии ФГБОУ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медицинский университет»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Магомедов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Абдурахман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Маллаевич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д.б.н., профессор, заведующий кафедрой медицинской биологии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медицинский университет»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Искакова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Альфия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Ахмедзановна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ГБОУ РД «Республиканский многопрофильный лицей-интернат для одаренных детей» г. Махачкалы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10207" w:type="dxa"/>
            <w:gridSpan w:val="3"/>
          </w:tcPr>
          <w:p w:rsidR="00100C20" w:rsidRPr="00D94FD3" w:rsidRDefault="00100C20" w:rsidP="009517FA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Беспилотный транспорт и логистические системы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Бахмудов</w:t>
            </w:r>
            <w:proofErr w:type="spellEnd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Абдулмуслимович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дирекции детского технопарка «Кванториум» ГБОУ ДО РД «Малая академия наук»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Мурлиева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Жарият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Хаджиевна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д.ф.-м.н., профессор кафедры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Бахмудов</w:t>
            </w:r>
            <w:proofErr w:type="spellEnd"/>
            <w:proofErr w:type="gram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ab/>
              <w:t>М</w:t>
            </w:r>
            <w:proofErr w:type="gram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услим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Микаилович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1646"/>
                <w:tab w:val="left" w:pos="3091"/>
                <w:tab w:val="left" w:pos="5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дополнительного образования ГБОУ ДО РД «Малая академия наук РД»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Расулов Магомед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Мирзаевич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1646"/>
                <w:tab w:val="left" w:pos="3091"/>
                <w:tab w:val="left" w:pos="51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заведующий лабораторией информационных технологий и информационной безопасности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1646"/>
                <w:tab w:val="left" w:pos="3091"/>
                <w:tab w:val="left" w:pos="51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10207" w:type="dxa"/>
            <w:gridSpan w:val="3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12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212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Большие данные,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искусственный интеллект,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12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финансовые технологии и машинное обучение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1646"/>
                <w:tab w:val="left" w:pos="3091"/>
                <w:tab w:val="left" w:pos="51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hyperlink r:id="rId10" w:history="1"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Джалалов</w:t>
              </w:r>
              <w:proofErr w:type="spellEnd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 Рафаэль </w:t>
              </w:r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Казиханович</w:t>
              </w:r>
              <w:proofErr w:type="spellEnd"/>
            </w:hyperlink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1958"/>
                <w:tab w:val="left" w:pos="4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к.ф.-м.н., доцент кафедры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хозяйства», член-корреспондент Академии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информатизации образования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Рамазанов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Магомедшейх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Курбанович 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 доцент, ведущий научный сотрудник лаборатории вычислительной физики и физики фазовых переходов Института физики Дагестанского федерального исследовательского центра Российской Академии Наук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Мурлиева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Жарият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Хаджиевна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д.ф.-м.н., профессор кафедры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Алиомаров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Лимат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Мирзаханович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059"/>
                <w:tab w:val="left" w:pos="43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к.п.н</w:t>
            </w:r>
            <w:proofErr w:type="spell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., доцент кафедры технологии и методики обучения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педагогический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университет»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Алиев Анвар</w:t>
            </w:r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Гюльалиевич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учитель-предметник МБОУ «Многопрофильный лицей № 39 им. Б. </w:t>
            </w:r>
            <w:proofErr w:type="spell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Астемирова</w:t>
            </w:r>
            <w:proofErr w:type="spell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 г.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Махачкалы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Абдуллаев Абдулла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Бабаевич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045"/>
                <w:tab w:val="left" w:pos="432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к.п.н</w:t>
            </w:r>
            <w:proofErr w:type="spell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., доцент кафедры технологии и методики обучения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педагогический университет»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045"/>
                <w:tab w:val="left" w:pos="4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10207" w:type="dxa"/>
            <w:gridSpan w:val="3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Генетика, персонализированная и прогностическая медицина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045"/>
                <w:tab w:val="left" w:pos="432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Гамзаева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Ульзана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Гамзаевна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к.х.н., доцент кафедры общей и биологической химии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медицинский университет» 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Адиева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Айна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Ахмедовна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д.б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.н</w:t>
            </w:r>
            <w:proofErr w:type="spellEnd"/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профессор кафедры биохимии и биофизики ФГБОУ ВО «Дагестанский государственный университет</w:t>
            </w: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Атаев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Расул</w:t>
            </w:r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Гаджиевич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179"/>
                <w:tab w:val="left" w:pos="4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к.м.н., доцент, </w:t>
            </w:r>
            <w:proofErr w:type="spell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и.о</w:t>
            </w:r>
            <w:proofErr w:type="spell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директора НИИ Экологической медицины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медицинский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университет»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Магомедов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Абдурахман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Маллаевич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д.б.н., профессор, заведующий кафедрой медицинской биологии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медицинский университет»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179"/>
                <w:tab w:val="left" w:pos="4618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Искакова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Альфия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Ахмедзановна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ГБОУ РД «Республиканский многопрофильный лицей-интернат для одаренных детей» г. Махачкалы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10207" w:type="dxa"/>
            <w:gridSpan w:val="3"/>
          </w:tcPr>
          <w:p w:rsidR="00100C20" w:rsidRPr="00D94FD3" w:rsidRDefault="00100C20" w:rsidP="009517FA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Когнитивные исследования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Магомедов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Абдурахман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Маллаевич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д.б.н., профессор, заведующий кафедрой медицинской биологии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медицинский университет»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Адиева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Айна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Ахмедовна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д.б.н., профессор кафедры биохимии и биофизики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Умарова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Юлдуз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Абдулкадировна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к.х.н., доцент, заведующая кафедрой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Айдиев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Руслан </w:t>
            </w:r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Алиевич</w:t>
            </w:r>
            <w:proofErr w:type="spellEnd"/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генеральный директор ООО «</w:t>
            </w:r>
            <w:proofErr w:type="spell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Медиктур</w:t>
            </w:r>
            <w:proofErr w:type="spell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Магомедов Магомед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Алиевич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 зав. сектором Биофизики Института физики Дагестанского федерального исследовательского центра Российской Академии Наук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Абакаров Гасан Магомедович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д.х.н., профессор, заведующий кафедрой химии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технический университет»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10207" w:type="dxa"/>
            <w:gridSpan w:val="3"/>
          </w:tcPr>
          <w:p w:rsidR="00100C20" w:rsidRPr="00D94FD3" w:rsidRDefault="00100C20" w:rsidP="009517FA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Космические технологии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Рамазанов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Магомедшейх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Курбанович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1498"/>
                <w:tab w:val="left" w:pos="2669"/>
                <w:tab w:val="left" w:pos="4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 доцент, ведущий научный сотрудник лаборатории вычислительной физики и физики фазовых переходов Института физики Дагестанского федерального исследовательского центра Российской Академии Наук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Мурлиева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Жарият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Хаджиевна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д.ф.-м.н., профессор кафедры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1498"/>
                <w:tab w:val="left" w:pos="2669"/>
                <w:tab w:val="left" w:pos="457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hyperlink r:id="rId11" w:history="1"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Джалалов</w:t>
              </w:r>
              <w:proofErr w:type="spellEnd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 Рафаэль </w:t>
              </w:r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Казиханович</w:t>
              </w:r>
              <w:proofErr w:type="spellEnd"/>
            </w:hyperlink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1958"/>
                <w:tab w:val="left" w:pos="49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к.ф.-м.н., доцент кафедры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хозяйства», член-корреспондент Академии информатизации образования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Келбиханов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Руслан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Келбиханович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к.ф.-м.н., доцент кафедры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Алиев Анвар</w:t>
            </w:r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Гюльалиевич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учитель-предметник МБОУ «Многопрофильный лицей № 39 им. Б. </w:t>
            </w:r>
            <w:proofErr w:type="spell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Астемирова</w:t>
            </w:r>
            <w:proofErr w:type="spell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 г.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Махачкалы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10207" w:type="dxa"/>
            <w:gridSpan w:val="3"/>
          </w:tcPr>
          <w:p w:rsidR="00100C20" w:rsidRPr="00D94FD3" w:rsidRDefault="00100C20" w:rsidP="009517FA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Нанотехнологии</w:t>
            </w:r>
            <w:proofErr w:type="spellEnd"/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Рамазанов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Магомедшейх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Курбанович 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1488"/>
                <w:tab w:val="left" w:pos="2664"/>
                <w:tab w:val="left" w:pos="4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 доцент, ведущий научный сотрудник лаборатории вычислительной физики и физики фазовых переходов Института физики Дагестанского федерального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исследовательского центра Российской Академии Наук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Умарова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Юлдуз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Абдулкадировна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к.х.н., доцент, заведующая кафедрой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Амиров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Ахмед Магомедрасулович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научный сотрудник аналитического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центра коллективного пользования Дагестанского федерального исследовательского центра Российской Академии Наук</w:t>
            </w:r>
            <w:proofErr w:type="gramEnd"/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Мурлиева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Жарият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Хаджиевна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д.ф.-м.н., профессор кафедры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hyperlink r:id="rId12" w:history="1"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Джалалов</w:t>
              </w:r>
              <w:proofErr w:type="spellEnd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 Рафаэль </w:t>
              </w:r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Казиханович</w:t>
              </w:r>
              <w:proofErr w:type="spellEnd"/>
            </w:hyperlink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1958"/>
                <w:tab w:val="left" w:pos="4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к.ф.-м.н., доцент кафедры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хозяйства», член-корреспондент Академии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информатизации образования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hyperlink r:id="rId13" w:history="1"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Хизриева</w:t>
              </w:r>
              <w:proofErr w:type="spellEnd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 Патимат </w:t>
              </w:r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Ахмедовна</w:t>
              </w:r>
              <w:proofErr w:type="spellEnd"/>
            </w:hyperlink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1958"/>
                <w:tab w:val="left" w:pos="494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к.х.н., доцент кафедры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1958"/>
                <w:tab w:val="left" w:pos="4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Сулейманов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Сагим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Икрамович</w:t>
            </w:r>
            <w:proofErr w:type="spell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к.х.н., научный сотрудник аналитического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центра коллективного пользования Дагестанского федерального исследовательского центра Российской Академии Наук</w:t>
            </w:r>
            <w:proofErr w:type="gramEnd"/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10207" w:type="dxa"/>
            <w:gridSpan w:val="3"/>
          </w:tcPr>
          <w:p w:rsidR="00100C20" w:rsidRPr="00D94FD3" w:rsidRDefault="00100C20" w:rsidP="009517FA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Нейротехнологии</w:t>
            </w:r>
            <w:proofErr w:type="spellEnd"/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природоподобные</w:t>
            </w:r>
            <w:proofErr w:type="spellEnd"/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технологии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Магомедов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Абдурахман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Маллаевич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д.б.н., профессор, заведующий кафедрой медицинской биологии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медицинский университет»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Гамзаева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Ульзана</w:t>
            </w:r>
            <w:proofErr w:type="spellEnd"/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Гамзаевна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к.х.н., доцент кафедры общей и биологической химии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медицинский университет»</w:t>
            </w: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Адиева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Айна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Ахмедовна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д.б.н., профессор кафедры биохимии и биофизики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</w:t>
            </w: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Атаев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Расул </w:t>
            </w:r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Гаджиевич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к.м.н., доцент, </w:t>
            </w:r>
            <w:proofErr w:type="spell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и.о</w:t>
            </w:r>
            <w:proofErr w:type="spell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директора НИИ Экологической медицины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медицинский университет»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Искакова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Альфия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Ахмедзановна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к.х.н., ГБОУ РД «Республиканский многопрофильный лицей-интернат для одаренных детей» г. Махачкалы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10207" w:type="dxa"/>
            <w:gridSpan w:val="3"/>
          </w:tcPr>
          <w:p w:rsidR="00100C20" w:rsidRPr="00D94FD3" w:rsidRDefault="00100C20" w:rsidP="009517FA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Новые материалы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Инусова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Халимат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Магомедовна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702"/>
                <w:tab w:val="left" w:pos="4402"/>
                <w:tab w:val="left" w:pos="5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к.п.н</w:t>
            </w:r>
            <w:proofErr w:type="spell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., доцент кафедры естественнонаучных дисциплин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 xml:space="preserve">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Мурлиева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Жарият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Хаджиевна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702"/>
                <w:tab w:val="left" w:pos="4402"/>
                <w:tab w:val="left" w:pos="564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д.ф.-м.н., профессор кафедры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702"/>
                <w:tab w:val="left" w:pos="4402"/>
                <w:tab w:val="left" w:pos="564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Сулейманов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Сагим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Икрамович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к.х.н., научный сотрудник аналитического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центра коллективного пользования Дагестанского федерального исследовательского центра Российской Академии Наук</w:t>
            </w:r>
            <w:proofErr w:type="gramEnd"/>
          </w:p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702"/>
                <w:tab w:val="left" w:pos="4402"/>
                <w:tab w:val="left" w:pos="564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Амиров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Ахмед Магомедрасулович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научный сотрудник аналитического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центра коллективного пользования Дагестанского федерального исследовательского центра Российской Академии Наук</w:t>
            </w:r>
            <w:proofErr w:type="gramEnd"/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hyperlink r:id="rId14" w:history="1"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Джалалов</w:t>
              </w:r>
              <w:proofErr w:type="spellEnd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 Рафаэль </w:t>
              </w:r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Казиханович</w:t>
              </w:r>
              <w:proofErr w:type="spellEnd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 </w:t>
              </w:r>
            </w:hyperlink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к.ф.-м.н., доцент кафедры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хозяйства», член-корреспондент Академии информатизации образования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Расулов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Абудин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Исамудинович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к.х.н., доцент кафедры химии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педагогический университет»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10207" w:type="dxa"/>
            <w:gridSpan w:val="3"/>
          </w:tcPr>
          <w:p w:rsidR="00100C20" w:rsidRPr="00D94FD3" w:rsidRDefault="00100C20" w:rsidP="009517FA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Освоение Арктики и Мирового океана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Акавова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Гозель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Калсыновна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1320"/>
                <w:tab w:val="left" w:pos="2174"/>
                <w:tab w:val="left" w:pos="4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к.э.н., доцент, заместитель декана по географическому профилю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государственный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педагогический университет»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Адамова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Румина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Абдурахмановна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старший преподаватель кафедры экономики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Магомедов Магомед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Магомедгасанович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к.г.н</w:t>
            </w:r>
            <w:proofErr w:type="spell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., доцент кафедры экономики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Набиев Олег </w:t>
            </w:r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Селимович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059"/>
                <w:tab w:val="left" w:pos="43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к.б.н., доцент, доцент кафедры географии и методики преподавания 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педагогический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университет»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Махмудова Марьям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Зияутдиновна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старший преподаватель кафедры экономики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Иманмирзаев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Иманмирза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Хайбулаевич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050"/>
                <w:tab w:val="left" w:pos="3490"/>
                <w:tab w:val="left" w:pos="445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к.б.н., старший преподаватель кафедры географии и методики преподавания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 xml:space="preserve">ФГБОУ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государственный педагогический университет»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050"/>
                <w:tab w:val="left" w:pos="3490"/>
                <w:tab w:val="left" w:pos="4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10207" w:type="dxa"/>
            <w:gridSpan w:val="3"/>
          </w:tcPr>
          <w:p w:rsidR="00100C20" w:rsidRPr="00D94FD3" w:rsidRDefault="00100C20" w:rsidP="009517FA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c"/>
              <w:numPr>
                <w:ilvl w:val="0"/>
                <w:numId w:val="18"/>
              </w:numPr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Современная энергетика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2050"/>
                <w:tab w:val="left" w:pos="3490"/>
                <w:tab w:val="left" w:pos="445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Сулейманов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Сагим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Икрамович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к.х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.н</w:t>
            </w:r>
            <w:proofErr w:type="spellEnd"/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научный сотрудник аналитического центра коллективного пользования Дагестанского федерального исследовательского центра Российской Академии Наук</w:t>
            </w:r>
          </w:p>
          <w:p w:rsidR="00100C20" w:rsidRPr="00D94FD3" w:rsidRDefault="00100C20" w:rsidP="00951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hyperlink r:id="rId15" w:history="1"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Абдуллаев </w:t>
              </w:r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Абакар</w:t>
              </w:r>
              <w:proofErr w:type="spellEnd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 </w:t>
              </w:r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Гамзатович</w:t>
              </w:r>
              <w:proofErr w:type="spellEnd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 </w:t>
              </w:r>
            </w:hyperlink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к.э.н., доцент кафедры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Рамазанов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Магомедшейх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Курбанович</w:t>
            </w: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4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доцент, ведущий научный сотрудник лаборатории вычислительной физики и физики фазовых переходов Института физики Дагестанского федерального</w:t>
            </w: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исследовательского центра Российской Академии Наук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Умарова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Юлдуз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Абдулкадировна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к.х.н., доцент, заведующая кафедрой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tabs>
                <w:tab w:val="left" w:pos="4781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Амиров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Ахмед Магомедрасулович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научный сотрудник аналитического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центра коллективного пользования Дагестанского федерального исследовательского центра Российской Академии Наук</w:t>
            </w:r>
            <w:proofErr w:type="gramEnd"/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hyperlink r:id="rId16" w:history="1"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Джамалова</w:t>
              </w:r>
              <w:proofErr w:type="spellEnd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 Светлана </w:t>
              </w:r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Аличубановна</w:t>
              </w:r>
              <w:proofErr w:type="spellEnd"/>
            </w:hyperlink>
          </w:p>
        </w:tc>
        <w:tc>
          <w:tcPr>
            <w:tcW w:w="425" w:type="dxa"/>
          </w:tcPr>
          <w:p w:rsidR="00100C20" w:rsidRPr="00D94FD3" w:rsidRDefault="00100C20" w:rsidP="0095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к.х.н., доцент кафедры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</w:tc>
      </w:tr>
      <w:tr w:rsidR="00100C20" w:rsidRPr="00D94FD3" w:rsidTr="009517FA">
        <w:tc>
          <w:tcPr>
            <w:tcW w:w="10207" w:type="dxa"/>
            <w:gridSpan w:val="3"/>
          </w:tcPr>
          <w:p w:rsidR="00100C20" w:rsidRPr="00D94FD3" w:rsidRDefault="00100C20" w:rsidP="009517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00C20" w:rsidRPr="00D94FD3" w:rsidRDefault="00100C20" w:rsidP="00100C20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bCs/>
                <w:color w:val="000000"/>
                <w:lang w:bidi="ru-RU"/>
              </w:rPr>
            </w:pPr>
            <w:r w:rsidRPr="00D94FD3">
              <w:rPr>
                <w:b/>
                <w:bCs/>
                <w:color w:val="000000"/>
                <w:lang w:bidi="ru-RU"/>
              </w:rPr>
              <w:t xml:space="preserve"> Умный город и безопасность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Расулов Магомед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Мирзаевич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заведующий лабораторией информационных технологий и информационной безопасности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Бахмудов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Микаил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Абдулмуслимович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заместитель руководителя дирекции технопарка «Кванториум» ГБОУ ДО РД «Малая академия наук РД»</w:t>
            </w:r>
          </w:p>
          <w:p w:rsidR="00100C20" w:rsidRPr="00D94FD3" w:rsidRDefault="00100C20" w:rsidP="00951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Халимбекова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Аида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Муртазалиевна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к.б.н., доцент кафедры естественнонаучных дисциплин </w:t>
            </w: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Рамазанов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Магомедшейх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Курбанович</w:t>
            </w: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к.ф.-м.н., доцент, ведущий научный сотрудник лаборатории вычислительной физики и физики фазовых переходов Института физики Дагестанского федерального исследовательского центра Российской Академии Наук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pStyle w:val="ac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Хизриева</w:t>
              </w:r>
              <w:proofErr w:type="spellEnd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 Патимат </w:t>
              </w:r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Ахмедовна</w:t>
              </w:r>
              <w:proofErr w:type="spellEnd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 </w:t>
              </w:r>
            </w:hyperlink>
          </w:p>
          <w:p w:rsidR="00100C20" w:rsidRPr="00D94FD3" w:rsidRDefault="00100C20" w:rsidP="009517FA">
            <w:pPr>
              <w:ind w:right="-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к.х.н., доцент кафедры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pStyle w:val="ac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Умарова</w:t>
            </w:r>
            <w:proofErr w:type="spellEnd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Юлдуз </w:t>
            </w:r>
            <w:proofErr w:type="spellStart"/>
            <w:r w:rsidRPr="00D94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Абдулкадировна</w:t>
            </w:r>
            <w:proofErr w:type="spellEnd"/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к.х.н., доцент, заведующая кафедрой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00C20" w:rsidRPr="00D94FD3" w:rsidTr="009517FA">
        <w:tc>
          <w:tcPr>
            <w:tcW w:w="3261" w:type="dxa"/>
          </w:tcPr>
          <w:p w:rsidR="00100C20" w:rsidRPr="00D94FD3" w:rsidRDefault="00100C20" w:rsidP="009517FA">
            <w:pPr>
              <w:pStyle w:val="ac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Абдуллаев </w:t>
              </w:r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Абакар</w:t>
              </w:r>
              <w:proofErr w:type="spellEnd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 </w:t>
              </w:r>
              <w:proofErr w:type="spellStart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>Гамзатович</w:t>
              </w:r>
              <w:proofErr w:type="spellEnd"/>
              <w:r w:rsidRPr="00D94FD3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bidi="ru-RU"/>
                </w:rPr>
                <w:t xml:space="preserve"> </w:t>
              </w:r>
            </w:hyperlink>
          </w:p>
        </w:tc>
        <w:tc>
          <w:tcPr>
            <w:tcW w:w="425" w:type="dxa"/>
          </w:tcPr>
          <w:p w:rsidR="00100C20" w:rsidRPr="00D94FD3" w:rsidRDefault="00100C20" w:rsidP="0095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521" w:type="dxa"/>
          </w:tcPr>
          <w:p w:rsidR="00100C20" w:rsidRPr="00D94FD3" w:rsidRDefault="00100C20" w:rsidP="009517FA">
            <w:pPr>
              <w:pStyle w:val="ac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к.э.н., доцент кафедры естественнонаучных дисциплин ГАОУ </w:t>
            </w:r>
            <w:proofErr w:type="gramStart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D94FD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«Дагестанский государственный университет народного хозяйства»</w:t>
            </w:r>
          </w:p>
        </w:tc>
      </w:tr>
    </w:tbl>
    <w:p w:rsidR="00100C20" w:rsidRPr="00D94FD3" w:rsidRDefault="00100C20" w:rsidP="00100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C20" w:rsidRPr="00D94FD3" w:rsidRDefault="00100C20" w:rsidP="00100C20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 w:rsidP="00100C20">
      <w:pPr>
        <w:rPr>
          <w:rFonts w:ascii="Times New Roman" w:hAnsi="Times New Roman" w:cs="Times New Roman"/>
          <w:sz w:val="24"/>
          <w:szCs w:val="24"/>
        </w:rPr>
      </w:pPr>
    </w:p>
    <w:p w:rsidR="00100C20" w:rsidRPr="00D94FD3" w:rsidRDefault="00100C20">
      <w:pPr>
        <w:rPr>
          <w:rFonts w:ascii="Times New Roman" w:hAnsi="Times New Roman" w:cs="Times New Roman"/>
          <w:sz w:val="24"/>
          <w:szCs w:val="24"/>
        </w:rPr>
      </w:pPr>
    </w:p>
    <w:sectPr w:rsidR="00100C20" w:rsidRPr="00D94FD3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38" w:rsidRDefault="00292338" w:rsidP="00100C20">
      <w:pPr>
        <w:spacing w:after="0" w:line="240" w:lineRule="auto"/>
      </w:pPr>
      <w:r>
        <w:separator/>
      </w:r>
    </w:p>
  </w:endnote>
  <w:endnote w:type="continuationSeparator" w:id="0">
    <w:p w:rsidR="00292338" w:rsidRDefault="00292338" w:rsidP="0010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38" w:rsidRDefault="00292338" w:rsidP="00100C20">
      <w:pPr>
        <w:spacing w:after="0" w:line="240" w:lineRule="auto"/>
      </w:pPr>
      <w:r>
        <w:separator/>
      </w:r>
    </w:p>
  </w:footnote>
  <w:footnote w:type="continuationSeparator" w:id="0">
    <w:p w:rsidR="00292338" w:rsidRDefault="00292338" w:rsidP="00100C20">
      <w:pPr>
        <w:spacing w:after="0" w:line="240" w:lineRule="auto"/>
      </w:pPr>
      <w:r>
        <w:continuationSeparator/>
      </w:r>
    </w:p>
  </w:footnote>
  <w:footnote w:id="1">
    <w:p w:rsidR="00100C20" w:rsidRPr="004F33C1" w:rsidRDefault="00100C20" w:rsidP="00100C20">
      <w:pPr>
        <w:pStyle w:val="a9"/>
        <w:shd w:val="clear" w:color="auto" w:fill="auto"/>
        <w:jc w:val="both"/>
        <w:rPr>
          <w:sz w:val="20"/>
          <w:szCs w:val="20"/>
        </w:rPr>
      </w:pPr>
      <w:r w:rsidRPr="004F33C1">
        <w:rPr>
          <w:sz w:val="20"/>
          <w:szCs w:val="20"/>
          <w:vertAlign w:val="superscript"/>
        </w:rPr>
        <w:footnoteRef/>
      </w:r>
      <w:r w:rsidRPr="004F33C1">
        <w:rPr>
          <w:sz w:val="20"/>
          <w:szCs w:val="20"/>
        </w:rPr>
        <w:t xml:space="preserve"> Например, противоречит Конституции Российской Федерации, Федеральному закону Российской Федерации № 152-ФЗ от 27 июля 2006 года «О персональных данных». Всеобщей декларацией прав человека. Хельсинкской декларацией Всемирной медицинской ассоциации «Этические принципы проведения медицинских исследований с участием людей в качестве субъектов исследования»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A36"/>
    <w:multiLevelType w:val="multilevel"/>
    <w:tmpl w:val="F4E809D0"/>
    <w:lvl w:ilvl="0">
      <w:start w:val="1"/>
      <w:numFmt w:val="decimal"/>
      <w:lvlText w:val="%1)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28D7994"/>
    <w:multiLevelType w:val="multilevel"/>
    <w:tmpl w:val="EE3AC42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2E2D35"/>
    <w:multiLevelType w:val="hybridMultilevel"/>
    <w:tmpl w:val="5412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B3B6D"/>
    <w:multiLevelType w:val="hybridMultilevel"/>
    <w:tmpl w:val="F92E03C0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57260A"/>
    <w:multiLevelType w:val="hybridMultilevel"/>
    <w:tmpl w:val="1464C0DA"/>
    <w:lvl w:ilvl="0" w:tplc="BA283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6F4613"/>
    <w:multiLevelType w:val="hybridMultilevel"/>
    <w:tmpl w:val="267E096A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37057"/>
    <w:multiLevelType w:val="hybridMultilevel"/>
    <w:tmpl w:val="0FFEF89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72252"/>
    <w:multiLevelType w:val="multilevel"/>
    <w:tmpl w:val="AAB6908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7966F1D"/>
    <w:multiLevelType w:val="hybridMultilevel"/>
    <w:tmpl w:val="0B7A839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677F0"/>
    <w:multiLevelType w:val="hybridMultilevel"/>
    <w:tmpl w:val="21761B84"/>
    <w:lvl w:ilvl="0" w:tplc="BA283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5F031E"/>
    <w:multiLevelType w:val="hybridMultilevel"/>
    <w:tmpl w:val="9F6210E0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369DC"/>
    <w:multiLevelType w:val="multilevel"/>
    <w:tmpl w:val="043247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7B3C30"/>
    <w:multiLevelType w:val="multilevel"/>
    <w:tmpl w:val="F4E809D0"/>
    <w:lvl w:ilvl="0">
      <w:start w:val="1"/>
      <w:numFmt w:val="decimal"/>
      <w:lvlText w:val="%1)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7CA5829"/>
    <w:multiLevelType w:val="multilevel"/>
    <w:tmpl w:val="D8B8CB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416F38"/>
    <w:multiLevelType w:val="multilevel"/>
    <w:tmpl w:val="FF2CF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A2544E"/>
    <w:multiLevelType w:val="hybridMultilevel"/>
    <w:tmpl w:val="D9309A78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5115A12"/>
    <w:multiLevelType w:val="hybridMultilevel"/>
    <w:tmpl w:val="5C383BBC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209CF"/>
    <w:multiLevelType w:val="multilevel"/>
    <w:tmpl w:val="F4E809D0"/>
    <w:lvl w:ilvl="0">
      <w:start w:val="1"/>
      <w:numFmt w:val="decimal"/>
      <w:lvlText w:val="%1)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3"/>
  </w:num>
  <w:num w:numId="5">
    <w:abstractNumId w:val="14"/>
  </w:num>
  <w:num w:numId="6">
    <w:abstractNumId w:val="16"/>
  </w:num>
  <w:num w:numId="7">
    <w:abstractNumId w:val="6"/>
  </w:num>
  <w:num w:numId="8">
    <w:abstractNumId w:val="8"/>
  </w:num>
  <w:num w:numId="9">
    <w:abstractNumId w:val="17"/>
  </w:num>
  <w:num w:numId="10">
    <w:abstractNumId w:val="12"/>
  </w:num>
  <w:num w:numId="11">
    <w:abstractNumId w:val="0"/>
  </w:num>
  <w:num w:numId="12">
    <w:abstractNumId w:val="7"/>
  </w:num>
  <w:num w:numId="13">
    <w:abstractNumId w:val="4"/>
  </w:num>
  <w:num w:numId="14">
    <w:abstractNumId w:val="5"/>
  </w:num>
  <w:num w:numId="15">
    <w:abstractNumId w:val="9"/>
  </w:num>
  <w:num w:numId="16">
    <w:abstractNumId w:val="10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20"/>
    <w:rsid w:val="00100C20"/>
    <w:rsid w:val="00292338"/>
    <w:rsid w:val="006846B0"/>
    <w:rsid w:val="008B3AB2"/>
    <w:rsid w:val="00923B26"/>
    <w:rsid w:val="00D94FD3"/>
    <w:rsid w:val="00DC7B56"/>
    <w:rsid w:val="00E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character" w:styleId="a4">
    <w:name w:val="Hyperlink"/>
    <w:basedOn w:val="a0"/>
    <w:uiPriority w:val="99"/>
    <w:unhideWhenUsed/>
    <w:rsid w:val="00100C2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0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0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100C20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link w:val="1"/>
    <w:rsid w:val="00100C20"/>
    <w:rPr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100C2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C20"/>
    <w:pPr>
      <w:widowControl w:val="0"/>
      <w:shd w:val="clear" w:color="auto" w:fill="FFFFFF"/>
      <w:spacing w:after="360" w:line="307" w:lineRule="exact"/>
    </w:pPr>
    <w:rPr>
      <w:b/>
      <w:bCs/>
      <w:sz w:val="26"/>
      <w:szCs w:val="26"/>
    </w:rPr>
  </w:style>
  <w:style w:type="paragraph" w:customStyle="1" w:styleId="1">
    <w:name w:val="Основной текст1"/>
    <w:basedOn w:val="a"/>
    <w:link w:val="a7"/>
    <w:rsid w:val="00100C20"/>
    <w:pPr>
      <w:widowControl w:val="0"/>
      <w:shd w:val="clear" w:color="auto" w:fill="FFFFFF"/>
      <w:spacing w:before="360" w:after="0" w:line="298" w:lineRule="exact"/>
      <w:jc w:val="both"/>
    </w:pPr>
    <w:rPr>
      <w:sz w:val="26"/>
      <w:szCs w:val="26"/>
    </w:rPr>
  </w:style>
  <w:style w:type="paragraph" w:customStyle="1" w:styleId="11">
    <w:name w:val="Заголовок №1"/>
    <w:basedOn w:val="a"/>
    <w:link w:val="10"/>
    <w:rsid w:val="00100C20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b/>
      <w:bCs/>
      <w:sz w:val="26"/>
      <w:szCs w:val="26"/>
    </w:rPr>
  </w:style>
  <w:style w:type="character" w:customStyle="1" w:styleId="22">
    <w:name w:val="Заголовок №2 (2)_"/>
    <w:link w:val="220"/>
    <w:rsid w:val="00100C20"/>
    <w:rPr>
      <w:sz w:val="21"/>
      <w:szCs w:val="21"/>
      <w:shd w:val="clear" w:color="auto" w:fill="FFFFFF"/>
    </w:rPr>
  </w:style>
  <w:style w:type="character" w:customStyle="1" w:styleId="2Consolas9pt">
    <w:name w:val="Основной текст (2) + Consolas;9 pt"/>
    <w:rsid w:val="00100C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paragraph" w:customStyle="1" w:styleId="220">
    <w:name w:val="Заголовок №2 (2)"/>
    <w:basedOn w:val="a"/>
    <w:link w:val="22"/>
    <w:rsid w:val="00100C20"/>
    <w:pPr>
      <w:shd w:val="clear" w:color="auto" w:fill="FFFFFF"/>
      <w:spacing w:before="420" w:after="0" w:line="288" w:lineRule="exact"/>
      <w:outlineLvl w:val="1"/>
    </w:pPr>
    <w:rPr>
      <w:sz w:val="21"/>
      <w:szCs w:val="21"/>
    </w:rPr>
  </w:style>
  <w:style w:type="character" w:customStyle="1" w:styleId="a8">
    <w:name w:val="Сноска_"/>
    <w:link w:val="a9"/>
    <w:rsid w:val="00100C20"/>
    <w:rPr>
      <w:sz w:val="19"/>
      <w:szCs w:val="19"/>
      <w:shd w:val="clear" w:color="auto" w:fill="FFFFFF"/>
    </w:rPr>
  </w:style>
  <w:style w:type="character" w:customStyle="1" w:styleId="21">
    <w:name w:val="Заголовок №2_"/>
    <w:link w:val="23"/>
    <w:rsid w:val="00100C20"/>
    <w:rPr>
      <w:sz w:val="39"/>
      <w:szCs w:val="39"/>
      <w:shd w:val="clear" w:color="auto" w:fill="FFFFFF"/>
    </w:rPr>
  </w:style>
  <w:style w:type="character" w:customStyle="1" w:styleId="3">
    <w:name w:val="Основной текст (3)_"/>
    <w:link w:val="30"/>
    <w:rsid w:val="00100C20"/>
    <w:rPr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100C20"/>
    <w:rPr>
      <w:sz w:val="34"/>
      <w:szCs w:val="34"/>
      <w:shd w:val="clear" w:color="auto" w:fill="FFFFFF"/>
    </w:rPr>
  </w:style>
  <w:style w:type="character" w:customStyle="1" w:styleId="aa">
    <w:name w:val="Основной текст + Полужирный"/>
    <w:rsid w:val="00100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9">
    <w:name w:val="Сноска"/>
    <w:basedOn w:val="a"/>
    <w:link w:val="a8"/>
    <w:rsid w:val="00100C20"/>
    <w:pPr>
      <w:shd w:val="clear" w:color="auto" w:fill="FFFFFF"/>
      <w:spacing w:after="0" w:line="230" w:lineRule="exact"/>
    </w:pPr>
    <w:rPr>
      <w:sz w:val="19"/>
      <w:szCs w:val="19"/>
    </w:rPr>
  </w:style>
  <w:style w:type="paragraph" w:customStyle="1" w:styleId="23">
    <w:name w:val="Заголовок №2"/>
    <w:basedOn w:val="a"/>
    <w:link w:val="21"/>
    <w:rsid w:val="00100C20"/>
    <w:pPr>
      <w:shd w:val="clear" w:color="auto" w:fill="FFFFFF"/>
      <w:spacing w:before="300" w:after="660" w:line="0" w:lineRule="atLeast"/>
      <w:outlineLvl w:val="1"/>
    </w:pPr>
    <w:rPr>
      <w:sz w:val="39"/>
      <w:szCs w:val="39"/>
    </w:rPr>
  </w:style>
  <w:style w:type="paragraph" w:customStyle="1" w:styleId="30">
    <w:name w:val="Основной текст (3)"/>
    <w:basedOn w:val="a"/>
    <w:link w:val="3"/>
    <w:rsid w:val="00100C20"/>
    <w:pPr>
      <w:shd w:val="clear" w:color="auto" w:fill="FFFFFF"/>
      <w:spacing w:before="660" w:after="300" w:line="374" w:lineRule="exact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100C20"/>
    <w:pPr>
      <w:shd w:val="clear" w:color="auto" w:fill="FFFFFF"/>
      <w:spacing w:before="540" w:after="0" w:line="0" w:lineRule="atLeast"/>
      <w:jc w:val="center"/>
    </w:pPr>
    <w:rPr>
      <w:sz w:val="34"/>
      <w:szCs w:val="34"/>
    </w:rPr>
  </w:style>
  <w:style w:type="character" w:customStyle="1" w:styleId="ab">
    <w:name w:val="Другое_"/>
    <w:link w:val="ac"/>
    <w:rsid w:val="00100C20"/>
    <w:rPr>
      <w:shd w:val="clear" w:color="auto" w:fill="FFFFFF"/>
    </w:rPr>
  </w:style>
  <w:style w:type="paragraph" w:customStyle="1" w:styleId="ac">
    <w:name w:val="Другое"/>
    <w:basedOn w:val="a"/>
    <w:link w:val="ab"/>
    <w:rsid w:val="00100C20"/>
    <w:pPr>
      <w:widowControl w:val="0"/>
      <w:shd w:val="clear" w:color="auto" w:fill="FFFFFF"/>
      <w:spacing w:after="0" w:line="240" w:lineRule="auto"/>
    </w:pPr>
  </w:style>
  <w:style w:type="paragraph" w:styleId="ad">
    <w:name w:val="No Spacing"/>
    <w:uiPriority w:val="1"/>
    <w:qFormat/>
    <w:rsid w:val="00100C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character" w:styleId="a4">
    <w:name w:val="Hyperlink"/>
    <w:basedOn w:val="a0"/>
    <w:uiPriority w:val="99"/>
    <w:unhideWhenUsed/>
    <w:rsid w:val="00100C2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0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0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100C20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link w:val="1"/>
    <w:rsid w:val="00100C20"/>
    <w:rPr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100C2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C20"/>
    <w:pPr>
      <w:widowControl w:val="0"/>
      <w:shd w:val="clear" w:color="auto" w:fill="FFFFFF"/>
      <w:spacing w:after="360" w:line="307" w:lineRule="exact"/>
    </w:pPr>
    <w:rPr>
      <w:b/>
      <w:bCs/>
      <w:sz w:val="26"/>
      <w:szCs w:val="26"/>
    </w:rPr>
  </w:style>
  <w:style w:type="paragraph" w:customStyle="1" w:styleId="1">
    <w:name w:val="Основной текст1"/>
    <w:basedOn w:val="a"/>
    <w:link w:val="a7"/>
    <w:rsid w:val="00100C20"/>
    <w:pPr>
      <w:widowControl w:val="0"/>
      <w:shd w:val="clear" w:color="auto" w:fill="FFFFFF"/>
      <w:spacing w:before="360" w:after="0" w:line="298" w:lineRule="exact"/>
      <w:jc w:val="both"/>
    </w:pPr>
    <w:rPr>
      <w:sz w:val="26"/>
      <w:szCs w:val="26"/>
    </w:rPr>
  </w:style>
  <w:style w:type="paragraph" w:customStyle="1" w:styleId="11">
    <w:name w:val="Заголовок №1"/>
    <w:basedOn w:val="a"/>
    <w:link w:val="10"/>
    <w:rsid w:val="00100C20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b/>
      <w:bCs/>
      <w:sz w:val="26"/>
      <w:szCs w:val="26"/>
    </w:rPr>
  </w:style>
  <w:style w:type="character" w:customStyle="1" w:styleId="22">
    <w:name w:val="Заголовок №2 (2)_"/>
    <w:link w:val="220"/>
    <w:rsid w:val="00100C20"/>
    <w:rPr>
      <w:sz w:val="21"/>
      <w:szCs w:val="21"/>
      <w:shd w:val="clear" w:color="auto" w:fill="FFFFFF"/>
    </w:rPr>
  </w:style>
  <w:style w:type="character" w:customStyle="1" w:styleId="2Consolas9pt">
    <w:name w:val="Основной текст (2) + Consolas;9 pt"/>
    <w:rsid w:val="00100C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paragraph" w:customStyle="1" w:styleId="220">
    <w:name w:val="Заголовок №2 (2)"/>
    <w:basedOn w:val="a"/>
    <w:link w:val="22"/>
    <w:rsid w:val="00100C20"/>
    <w:pPr>
      <w:shd w:val="clear" w:color="auto" w:fill="FFFFFF"/>
      <w:spacing w:before="420" w:after="0" w:line="288" w:lineRule="exact"/>
      <w:outlineLvl w:val="1"/>
    </w:pPr>
    <w:rPr>
      <w:sz w:val="21"/>
      <w:szCs w:val="21"/>
    </w:rPr>
  </w:style>
  <w:style w:type="character" w:customStyle="1" w:styleId="a8">
    <w:name w:val="Сноска_"/>
    <w:link w:val="a9"/>
    <w:rsid w:val="00100C20"/>
    <w:rPr>
      <w:sz w:val="19"/>
      <w:szCs w:val="19"/>
      <w:shd w:val="clear" w:color="auto" w:fill="FFFFFF"/>
    </w:rPr>
  </w:style>
  <w:style w:type="character" w:customStyle="1" w:styleId="21">
    <w:name w:val="Заголовок №2_"/>
    <w:link w:val="23"/>
    <w:rsid w:val="00100C20"/>
    <w:rPr>
      <w:sz w:val="39"/>
      <w:szCs w:val="39"/>
      <w:shd w:val="clear" w:color="auto" w:fill="FFFFFF"/>
    </w:rPr>
  </w:style>
  <w:style w:type="character" w:customStyle="1" w:styleId="3">
    <w:name w:val="Основной текст (3)_"/>
    <w:link w:val="30"/>
    <w:rsid w:val="00100C20"/>
    <w:rPr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100C20"/>
    <w:rPr>
      <w:sz w:val="34"/>
      <w:szCs w:val="34"/>
      <w:shd w:val="clear" w:color="auto" w:fill="FFFFFF"/>
    </w:rPr>
  </w:style>
  <w:style w:type="character" w:customStyle="1" w:styleId="aa">
    <w:name w:val="Основной текст + Полужирный"/>
    <w:rsid w:val="00100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9">
    <w:name w:val="Сноска"/>
    <w:basedOn w:val="a"/>
    <w:link w:val="a8"/>
    <w:rsid w:val="00100C20"/>
    <w:pPr>
      <w:shd w:val="clear" w:color="auto" w:fill="FFFFFF"/>
      <w:spacing w:after="0" w:line="230" w:lineRule="exact"/>
    </w:pPr>
    <w:rPr>
      <w:sz w:val="19"/>
      <w:szCs w:val="19"/>
    </w:rPr>
  </w:style>
  <w:style w:type="paragraph" w:customStyle="1" w:styleId="23">
    <w:name w:val="Заголовок №2"/>
    <w:basedOn w:val="a"/>
    <w:link w:val="21"/>
    <w:rsid w:val="00100C20"/>
    <w:pPr>
      <w:shd w:val="clear" w:color="auto" w:fill="FFFFFF"/>
      <w:spacing w:before="300" w:after="660" w:line="0" w:lineRule="atLeast"/>
      <w:outlineLvl w:val="1"/>
    </w:pPr>
    <w:rPr>
      <w:sz w:val="39"/>
      <w:szCs w:val="39"/>
    </w:rPr>
  </w:style>
  <w:style w:type="paragraph" w:customStyle="1" w:styleId="30">
    <w:name w:val="Основной текст (3)"/>
    <w:basedOn w:val="a"/>
    <w:link w:val="3"/>
    <w:rsid w:val="00100C20"/>
    <w:pPr>
      <w:shd w:val="clear" w:color="auto" w:fill="FFFFFF"/>
      <w:spacing w:before="660" w:after="300" w:line="374" w:lineRule="exact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100C20"/>
    <w:pPr>
      <w:shd w:val="clear" w:color="auto" w:fill="FFFFFF"/>
      <w:spacing w:before="540" w:after="0" w:line="0" w:lineRule="atLeast"/>
      <w:jc w:val="center"/>
    </w:pPr>
    <w:rPr>
      <w:sz w:val="34"/>
      <w:szCs w:val="34"/>
    </w:rPr>
  </w:style>
  <w:style w:type="character" w:customStyle="1" w:styleId="ab">
    <w:name w:val="Другое_"/>
    <w:link w:val="ac"/>
    <w:rsid w:val="00100C20"/>
    <w:rPr>
      <w:shd w:val="clear" w:color="auto" w:fill="FFFFFF"/>
    </w:rPr>
  </w:style>
  <w:style w:type="paragraph" w:customStyle="1" w:styleId="ac">
    <w:name w:val="Другое"/>
    <w:basedOn w:val="a"/>
    <w:link w:val="ab"/>
    <w:rsid w:val="00100C20"/>
    <w:pPr>
      <w:widowControl w:val="0"/>
      <w:shd w:val="clear" w:color="auto" w:fill="FFFFFF"/>
      <w:spacing w:after="0" w:line="240" w:lineRule="auto"/>
    </w:pPr>
  </w:style>
  <w:style w:type="paragraph" w:styleId="ad">
    <w:name w:val="No Spacing"/>
    <w:uiPriority w:val="1"/>
    <w:qFormat/>
    <w:rsid w:val="00100C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sochisirius.ru" TargetMode="External"/><Relationship Id="rId13" Type="http://schemas.openxmlformats.org/officeDocument/2006/relationships/hyperlink" Target="http://www.dgunh.ru/institute/departments/kafedra-estestvennonauchnye-distsipliny/khizrieva-patimat-akhmedovna/" TargetMode="External"/><Relationship Id="rId18" Type="http://schemas.openxmlformats.org/officeDocument/2006/relationships/hyperlink" Target="http://www.dgunh.ru/institute/departments/kafedra-estestvennonauchnye-distsipliny/abdullaev-abakar-gamzatovic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gunh.ru/institute/departments/kafedra-estestvennonauchnye-distsipliny/dzhalalov-rafael-kazikhanovich/" TargetMode="External"/><Relationship Id="rId17" Type="http://schemas.openxmlformats.org/officeDocument/2006/relationships/hyperlink" Target="http://www.dgunh.ru/institute/departments/kafedra-estestvennonauchnye-distsipliny/khizrieva-patimat-akhmedovn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gunh.ru/institute/departments/kafedra-estestvennonauchnye-distsipliny/dzhamalova-svetlana-alichubanovn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gunh.ru/institute/departments/kafedra-estestvennonauchnye-distsipliny/dzhalalov-rafael-kazikhanovic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gunh.ru/institute/departments/kafedra-estestvennonauchnye-distsipliny/abdullaev-abakar-gamzatovich/" TargetMode="External"/><Relationship Id="rId10" Type="http://schemas.openxmlformats.org/officeDocument/2006/relationships/hyperlink" Target="http://www.dgunh.ru/institute/departments/kafedra-estestvennonauchnye-distsipliny/dzhalalov-rafael-kazikhanovich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nkurs.sochisirius.ru" TargetMode="External"/><Relationship Id="rId14" Type="http://schemas.openxmlformats.org/officeDocument/2006/relationships/hyperlink" Target="http://www.dgunh.ru/institute/departments/kafedra-estestvennonauchnye-distsipliny/dzhalalov-rafael-kazikhanovi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6598</Words>
  <Characters>37610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2</cp:revision>
  <dcterms:created xsi:type="dcterms:W3CDTF">2020-11-24T11:15:00Z</dcterms:created>
  <dcterms:modified xsi:type="dcterms:W3CDTF">2020-11-24T11:15:00Z</dcterms:modified>
</cp:coreProperties>
</file>