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5" w:rsidRDefault="00CC0955" w:rsidP="00CC0955">
      <w:pPr>
        <w:rPr>
          <w:sz w:val="28"/>
        </w:rPr>
      </w:pPr>
      <w:r>
        <w:t>Письмо №11</w:t>
      </w:r>
      <w:r w:rsidR="009C700C">
        <w:t>1</w:t>
      </w:r>
      <w:bookmarkStart w:id="0" w:name="_GoBack"/>
      <w:bookmarkEnd w:id="0"/>
      <w:r>
        <w:t xml:space="preserve"> от 10 февраля 2022 года</w:t>
      </w:r>
    </w:p>
    <w:p w:rsidR="00CC0955" w:rsidRPr="00CC0955" w:rsidRDefault="00CC0955" w:rsidP="00CC0955">
      <w:pPr>
        <w:rPr>
          <w:b/>
        </w:rPr>
      </w:pPr>
    </w:p>
    <w:p w:rsidR="00CC0955" w:rsidRPr="00CC0955" w:rsidRDefault="00CC0955" w:rsidP="00CC0955">
      <w:pPr>
        <w:rPr>
          <w:b/>
        </w:rPr>
      </w:pPr>
      <w:r w:rsidRPr="00CC0955">
        <w:rPr>
          <w:b/>
        </w:rPr>
        <w:t xml:space="preserve"> О </w:t>
      </w:r>
      <w:r w:rsidRPr="00CC0955">
        <w:rPr>
          <w:b/>
          <w:sz w:val="28"/>
        </w:rPr>
        <w:t xml:space="preserve">Всероссийском конкурсе на лучшую методическую разработку «Цифровая </w:t>
      </w:r>
      <w:r w:rsidRPr="00CC0955">
        <w:rPr>
          <w:b/>
          <w:noProof/>
        </w:rPr>
        <w:drawing>
          <wp:inline distT="0" distB="0" distL="0" distR="0" wp14:anchorId="7F255289" wp14:editId="55DC5797">
            <wp:extent cx="3048" cy="85367"/>
            <wp:effectExtent l="0" t="0" r="0" b="0"/>
            <wp:docPr id="1" name="Picture 24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0" name="Picture 245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955">
        <w:rPr>
          <w:b/>
          <w:sz w:val="28"/>
        </w:rPr>
        <w:t>среда педагога»</w:t>
      </w:r>
    </w:p>
    <w:p w:rsidR="00A60150" w:rsidRDefault="00A60150" w:rsidP="00A60150">
      <w:pPr>
        <w:spacing w:after="5" w:line="243" w:lineRule="auto"/>
        <w:ind w:left="0" w:right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A60150" w:rsidRDefault="00A60150" w:rsidP="00A60150">
      <w:pPr>
        <w:spacing w:after="5" w:line="243" w:lineRule="auto"/>
        <w:ind w:left="0" w:right="0"/>
        <w:jc w:val="right"/>
        <w:rPr>
          <w:sz w:val="28"/>
          <w:szCs w:val="28"/>
        </w:rPr>
      </w:pPr>
    </w:p>
    <w:p w:rsidR="00E00385" w:rsidRPr="00A60150" w:rsidRDefault="00CC0955" w:rsidP="00A60150">
      <w:pPr>
        <w:spacing w:after="5" w:line="243" w:lineRule="auto"/>
        <w:ind w:left="0" w:right="0" w:firstLine="695"/>
        <w:rPr>
          <w:sz w:val="28"/>
          <w:szCs w:val="28"/>
        </w:rPr>
      </w:pPr>
      <w:r w:rsidRPr="00A60150">
        <w:rPr>
          <w:sz w:val="28"/>
          <w:szCs w:val="28"/>
        </w:rPr>
        <w:t xml:space="preserve">В соответствии с письмом </w:t>
      </w:r>
      <w:r w:rsidR="00A60150" w:rsidRPr="00A60150">
        <w:rPr>
          <w:sz w:val="28"/>
          <w:szCs w:val="28"/>
        </w:rPr>
        <w:t>Министерств</w:t>
      </w:r>
      <w:r w:rsidRPr="00A60150">
        <w:rPr>
          <w:sz w:val="28"/>
          <w:szCs w:val="28"/>
        </w:rPr>
        <w:t>а</w:t>
      </w:r>
      <w:r w:rsidR="00A60150" w:rsidRPr="00A60150">
        <w:rPr>
          <w:sz w:val="28"/>
          <w:szCs w:val="28"/>
        </w:rPr>
        <w:t xml:space="preserve"> образования и науки Республики Дагестан </w:t>
      </w:r>
      <w:r w:rsidRPr="00A60150">
        <w:rPr>
          <w:sz w:val="28"/>
          <w:szCs w:val="28"/>
        </w:rPr>
        <w:t xml:space="preserve">№06-1402/01-18/22 от 10.02.2022г. МКУ «Управление образования» </w:t>
      </w:r>
      <w:r w:rsidR="00A60150" w:rsidRPr="00A60150">
        <w:rPr>
          <w:sz w:val="28"/>
          <w:szCs w:val="28"/>
        </w:rPr>
        <w:t xml:space="preserve">информирует вас о том, что на сайте https://pedolymp.ru/ идет прием заявок на участие во Всероссийском конкурсе на лучшую методическую разработку «Цифровая </w:t>
      </w:r>
      <w:r w:rsidR="00A60150" w:rsidRPr="00A60150">
        <w:rPr>
          <w:noProof/>
          <w:sz w:val="28"/>
          <w:szCs w:val="28"/>
        </w:rPr>
        <w:drawing>
          <wp:inline distT="0" distB="0" distL="0" distR="0">
            <wp:extent cx="3048" cy="85367"/>
            <wp:effectExtent l="0" t="0" r="0" b="0"/>
            <wp:docPr id="24500" name="Picture 24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0" name="Picture 245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150" w:rsidRPr="00A60150">
        <w:rPr>
          <w:sz w:val="28"/>
          <w:szCs w:val="28"/>
        </w:rPr>
        <w:t>среда педагога» (далее — Конкурс).</w:t>
      </w:r>
    </w:p>
    <w:p w:rsidR="00E00385" w:rsidRPr="00A60150" w:rsidRDefault="00A60150">
      <w:pPr>
        <w:spacing w:after="5" w:line="243" w:lineRule="auto"/>
        <w:ind w:left="-5" w:right="0" w:firstLine="700"/>
        <w:rPr>
          <w:sz w:val="28"/>
          <w:szCs w:val="28"/>
        </w:rPr>
      </w:pPr>
      <w:r w:rsidRPr="00A60150">
        <w:rPr>
          <w:sz w:val="28"/>
          <w:szCs w:val="28"/>
        </w:rPr>
        <w:t>Партнером конкурса является некоммерческий проект «Цифровая трансформация образования».</w:t>
      </w:r>
    </w:p>
    <w:p w:rsidR="00E00385" w:rsidRPr="00A60150" w:rsidRDefault="00A60150">
      <w:pPr>
        <w:spacing w:after="5" w:line="243" w:lineRule="auto"/>
        <w:ind w:left="-5" w:right="0" w:firstLine="700"/>
        <w:rPr>
          <w:sz w:val="28"/>
          <w:szCs w:val="28"/>
        </w:rPr>
      </w:pPr>
      <w:r w:rsidRPr="00A60150">
        <w:rPr>
          <w:sz w:val="28"/>
          <w:szCs w:val="28"/>
        </w:rPr>
        <w:t>К участию в Конкурсе приглашаются педагогические работники без ограничений по возрасту, стажу работы и квалификации, студенты педагогических специальностей.</w:t>
      </w:r>
    </w:p>
    <w:p w:rsidR="00E00385" w:rsidRPr="00A60150" w:rsidRDefault="00A60150">
      <w:pPr>
        <w:spacing w:after="5" w:line="243" w:lineRule="auto"/>
        <w:ind w:left="-5" w:right="0" w:firstLine="700"/>
        <w:rPr>
          <w:sz w:val="28"/>
          <w:szCs w:val="28"/>
        </w:rPr>
      </w:pPr>
      <w:r w:rsidRPr="00A60150">
        <w:rPr>
          <w:sz w:val="28"/>
          <w:szCs w:val="28"/>
        </w:rPr>
        <w:t xml:space="preserve">Основная цель проведения Конкурса </w:t>
      </w:r>
      <w:r>
        <w:rPr>
          <w:sz w:val="28"/>
          <w:szCs w:val="28"/>
        </w:rPr>
        <w:t xml:space="preserve">- </w:t>
      </w:r>
      <w:r w:rsidRPr="00A60150">
        <w:rPr>
          <w:sz w:val="28"/>
          <w:szCs w:val="28"/>
        </w:rPr>
        <w:t>выявление качественных цифровых образовательных ресурсов, разработанных педагогами для обеспечения информационно-образовательных потребностей учащихся.</w:t>
      </w:r>
    </w:p>
    <w:p w:rsidR="00E00385" w:rsidRPr="00A60150" w:rsidRDefault="00A60150">
      <w:pPr>
        <w:spacing w:after="5" w:line="243" w:lineRule="auto"/>
        <w:ind w:left="-5" w:right="0" w:firstLine="700"/>
        <w:rPr>
          <w:sz w:val="28"/>
          <w:szCs w:val="28"/>
        </w:rPr>
      </w:pPr>
      <w:r w:rsidRPr="00A60150">
        <w:rPr>
          <w:sz w:val="28"/>
          <w:szCs w:val="28"/>
        </w:rPr>
        <w:t xml:space="preserve">Условия проведения Конкурса, срок и порядок предоставления </w:t>
      </w:r>
      <w:r w:rsidRPr="00A60150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150">
        <w:rPr>
          <w:sz w:val="28"/>
          <w:szCs w:val="28"/>
        </w:rPr>
        <w:t>необходимых документов, форму поощрения победителей и участников Конкурса в приложении к письму.</w:t>
      </w:r>
    </w:p>
    <w:p w:rsidR="00E00385" w:rsidRPr="00A60150" w:rsidRDefault="00A60150">
      <w:pPr>
        <w:spacing w:after="5" w:line="243" w:lineRule="auto"/>
        <w:ind w:left="-5" w:right="0" w:firstLine="700"/>
        <w:rPr>
          <w:sz w:val="28"/>
          <w:szCs w:val="28"/>
        </w:rPr>
      </w:pPr>
      <w:r w:rsidRPr="00A60150">
        <w:rPr>
          <w:sz w:val="28"/>
          <w:szCs w:val="28"/>
        </w:rPr>
        <w:t xml:space="preserve">Более подробная информация о Конкурсе содержится на его странице: </w:t>
      </w:r>
      <w:hyperlink r:id="rId6" w:history="1">
        <w:r w:rsidRPr="00A60150">
          <w:rPr>
            <w:rStyle w:val="a3"/>
            <w:sz w:val="28"/>
            <w:szCs w:val="28"/>
          </w:rPr>
          <w:t>https://pedolymp.ru/events/47</w:t>
        </w:r>
      </w:hyperlink>
      <w:r w:rsidRPr="00A60150">
        <w:rPr>
          <w:sz w:val="28"/>
          <w:szCs w:val="28"/>
        </w:rPr>
        <w:t>.</w:t>
      </w:r>
    </w:p>
    <w:p w:rsidR="00A60150" w:rsidRPr="00A60150" w:rsidRDefault="00A60150" w:rsidP="00A60150">
      <w:pPr>
        <w:spacing w:after="0"/>
        <w:ind w:left="24" w:right="359" w:firstLine="671"/>
        <w:rPr>
          <w:sz w:val="28"/>
          <w:szCs w:val="28"/>
        </w:rPr>
      </w:pPr>
      <w:r w:rsidRPr="00A60150">
        <w:rPr>
          <w:sz w:val="28"/>
          <w:szCs w:val="28"/>
        </w:rPr>
        <w:t>Участие в Конкурсе платное. Размер организационного взноса составляет: 270 рублей за одну работу.</w:t>
      </w:r>
    </w:p>
    <w:p w:rsidR="00E00385" w:rsidRPr="00A60150" w:rsidRDefault="00A60150">
      <w:pPr>
        <w:spacing w:after="305" w:line="259" w:lineRule="auto"/>
        <w:ind w:left="10" w:right="163" w:hanging="10"/>
        <w:jc w:val="center"/>
        <w:rPr>
          <w:sz w:val="28"/>
          <w:szCs w:val="28"/>
        </w:rPr>
      </w:pPr>
      <w:r w:rsidRPr="00A60150">
        <w:rPr>
          <w:sz w:val="28"/>
          <w:szCs w:val="28"/>
        </w:rPr>
        <w:t>Просим довести информацию до сведения заинтересованных лиц.</w:t>
      </w:r>
    </w:p>
    <w:p w:rsidR="00E00385" w:rsidRDefault="00A60150">
      <w:pPr>
        <w:spacing w:after="5" w:line="243" w:lineRule="auto"/>
        <w:ind w:left="701" w:right="0"/>
      </w:pPr>
      <w:r>
        <w:rPr>
          <w:sz w:val="28"/>
        </w:rPr>
        <w:t>Приложение: на 5 л. в 1 экз.</w:t>
      </w:r>
    </w:p>
    <w:p w:rsidR="00E00385" w:rsidRDefault="00E00385">
      <w:pPr>
        <w:sectPr w:rsidR="00E00385">
          <w:pgSz w:w="11957" w:h="16867"/>
          <w:pgMar w:top="1056" w:right="634" w:bottom="1109" w:left="1853" w:header="720" w:footer="720" w:gutter="0"/>
          <w:cols w:space="720"/>
        </w:sectPr>
      </w:pPr>
    </w:p>
    <w:p w:rsidR="00CC0955" w:rsidRDefault="00A60150" w:rsidP="00CC0955">
      <w:pPr>
        <w:spacing w:after="0" w:line="249" w:lineRule="auto"/>
        <w:ind w:left="4" w:right="201" w:firstLine="864"/>
        <w:rPr>
          <w:sz w:val="30"/>
        </w:rPr>
      </w:pPr>
      <w:r>
        <w:rPr>
          <w:sz w:val="30"/>
        </w:rPr>
        <w:lastRenderedPageBreak/>
        <w:tab/>
      </w:r>
    </w:p>
    <w:p w:rsidR="00CC0955" w:rsidRDefault="00CC0955" w:rsidP="00CC0955">
      <w:pPr>
        <w:spacing w:after="0" w:line="249" w:lineRule="auto"/>
        <w:ind w:left="4" w:right="201" w:firstLine="864"/>
        <w:rPr>
          <w:sz w:val="28"/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начальника:   </w:t>
      </w:r>
      <w:proofErr w:type="gramEnd"/>
      <w:r>
        <w:rPr>
          <w:szCs w:val="28"/>
        </w:rPr>
        <w:t xml:space="preserve">                                                                      </w:t>
      </w:r>
      <w:proofErr w:type="spellStart"/>
      <w:r>
        <w:rPr>
          <w:szCs w:val="28"/>
        </w:rPr>
        <w:t>М.Мусаев</w:t>
      </w:r>
      <w:proofErr w:type="spellEnd"/>
    </w:p>
    <w:p w:rsidR="00CC0955" w:rsidRDefault="00CC0955" w:rsidP="00CC0955">
      <w:pPr>
        <w:shd w:val="clear" w:color="auto" w:fill="FFFFFF"/>
        <w:spacing w:after="0" w:line="256" w:lineRule="auto"/>
        <w:ind w:left="0" w:right="0" w:firstLine="567"/>
        <w:rPr>
          <w:i/>
          <w:sz w:val="22"/>
          <w:szCs w:val="24"/>
        </w:rPr>
      </w:pPr>
    </w:p>
    <w:p w:rsidR="00CC0955" w:rsidRDefault="00CC0955" w:rsidP="00CC0955">
      <w:pPr>
        <w:shd w:val="clear" w:color="auto" w:fill="FFFFFF"/>
        <w:spacing w:after="0" w:line="256" w:lineRule="auto"/>
        <w:ind w:left="0" w:right="0" w:firstLine="567"/>
        <w:rPr>
          <w:i/>
          <w:sz w:val="22"/>
          <w:szCs w:val="24"/>
        </w:rPr>
      </w:pPr>
      <w:r>
        <w:rPr>
          <w:i/>
          <w:sz w:val="22"/>
          <w:szCs w:val="24"/>
        </w:rPr>
        <w:t>Исп. Магомедова У.К.</w:t>
      </w:r>
    </w:p>
    <w:p w:rsidR="00CC0955" w:rsidRDefault="00CC0955" w:rsidP="00CC0955">
      <w:pPr>
        <w:shd w:val="clear" w:color="auto" w:fill="FFFFFF"/>
        <w:spacing w:after="0" w:line="256" w:lineRule="auto"/>
        <w:ind w:left="0" w:right="0" w:firstLine="567"/>
        <w:rPr>
          <w:sz w:val="24"/>
        </w:rPr>
      </w:pPr>
      <w:r>
        <w:rPr>
          <w:i/>
          <w:sz w:val="22"/>
          <w:szCs w:val="24"/>
        </w:rPr>
        <w:t>Тел.: 8 903 482 57 46</w:t>
      </w:r>
    </w:p>
    <w:p w:rsidR="00CC0955" w:rsidRDefault="00CC0955" w:rsidP="00CC0955">
      <w:pPr>
        <w:tabs>
          <w:tab w:val="center" w:pos="5643"/>
          <w:tab w:val="right" w:pos="9523"/>
        </w:tabs>
        <w:spacing w:after="1114" w:line="220" w:lineRule="auto"/>
        <w:ind w:left="0" w:right="0"/>
        <w:jc w:val="left"/>
        <w:rPr>
          <w:sz w:val="28"/>
        </w:rPr>
      </w:pPr>
    </w:p>
    <w:p w:rsidR="00E00385" w:rsidRDefault="00CC0955" w:rsidP="00CC0955">
      <w:pPr>
        <w:tabs>
          <w:tab w:val="left" w:pos="1500"/>
          <w:tab w:val="center" w:pos="1949"/>
          <w:tab w:val="center" w:pos="6424"/>
          <w:tab w:val="right" w:pos="9979"/>
        </w:tabs>
        <w:spacing w:after="750" w:line="232" w:lineRule="auto"/>
        <w:ind w:left="0" w:right="0"/>
        <w:jc w:val="left"/>
        <w:rPr>
          <w:sz w:val="30"/>
        </w:rPr>
      </w:pPr>
      <w:r>
        <w:rPr>
          <w:sz w:val="30"/>
        </w:rPr>
        <w:tab/>
      </w:r>
    </w:p>
    <w:p w:rsidR="00CC0955" w:rsidRDefault="00CC0955">
      <w:pPr>
        <w:spacing w:after="435" w:line="301" w:lineRule="auto"/>
        <w:ind w:left="10" w:right="432" w:hanging="10"/>
        <w:jc w:val="center"/>
        <w:rPr>
          <w:sz w:val="22"/>
        </w:rPr>
      </w:pPr>
    </w:p>
    <w:p w:rsidR="00E00385" w:rsidRDefault="00E00385">
      <w:pPr>
        <w:spacing w:after="435" w:line="301" w:lineRule="auto"/>
        <w:ind w:left="10" w:right="432" w:hanging="10"/>
        <w:jc w:val="center"/>
      </w:pPr>
    </w:p>
    <w:p w:rsidR="00E00385" w:rsidRDefault="00A60150">
      <w:pPr>
        <w:pStyle w:val="1"/>
        <w:spacing w:after="0"/>
        <w:ind w:left="2603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1652953</wp:posOffset>
            </wp:positionH>
            <wp:positionV relativeFrom="paragraph">
              <wp:posOffset>-67057</wp:posOffset>
            </wp:positionV>
            <wp:extent cx="661669" cy="667528"/>
            <wp:effectExtent l="0" t="0" r="0" b="0"/>
            <wp:wrapSquare wrapText="bothSides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69" cy="66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Цифровая среда педагога</w:t>
      </w:r>
    </w:p>
    <w:p w:rsidR="00E00385" w:rsidRDefault="00A60150">
      <w:pPr>
        <w:spacing w:after="515" w:line="259" w:lineRule="auto"/>
        <w:ind w:left="2613" w:right="3097" w:hanging="10"/>
        <w:jc w:val="left"/>
      </w:pPr>
      <w:r>
        <w:rPr>
          <w:sz w:val="14"/>
        </w:rPr>
        <w:t xml:space="preserve">ВСЕРОССИЙСКИЙ КОНКУРС </w:t>
      </w:r>
      <w:proofErr w:type="spellStart"/>
      <w:r>
        <w:rPr>
          <w:sz w:val="14"/>
        </w:rPr>
        <w:t>нд</w:t>
      </w:r>
      <w:proofErr w:type="spellEnd"/>
      <w:r>
        <w:rPr>
          <w:sz w:val="14"/>
        </w:rPr>
        <w:t xml:space="preserve"> ПУН ШУЮ МЕТОДИЧЕСКУЮ РАЗРАБОТКУ</w:t>
      </w:r>
    </w:p>
    <w:p w:rsidR="00E00385" w:rsidRDefault="00A60150">
      <w:pPr>
        <w:pStyle w:val="1"/>
      </w:pPr>
      <w:r>
        <w:t>ПОЛОЖЕНИЕ О КОНКУРСЕ</w:t>
      </w:r>
    </w:p>
    <w:p w:rsidR="00E00385" w:rsidRDefault="00A60150">
      <w:pPr>
        <w:spacing w:after="236" w:line="259" w:lineRule="auto"/>
        <w:ind w:left="-9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62362" cy="27433"/>
                <wp:effectExtent l="0" t="0" r="0" b="0"/>
                <wp:docPr id="24505" name="Group 24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362" cy="27433"/>
                          <a:chOff x="0" y="0"/>
                          <a:chExt cx="6162362" cy="27433"/>
                        </a:xfrm>
                      </wpg:grpSpPr>
                      <wps:wsp>
                        <wps:cNvPr id="24504" name="Shape 24504"/>
                        <wps:cNvSpPr/>
                        <wps:spPr>
                          <a:xfrm>
                            <a:off x="0" y="0"/>
                            <a:ext cx="6162362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362" h="27433">
                                <a:moveTo>
                                  <a:pt x="0" y="13716"/>
                                </a:moveTo>
                                <a:lnTo>
                                  <a:pt x="6162362" y="13716"/>
                                </a:lnTo>
                              </a:path>
                            </a:pathLst>
                          </a:custGeom>
                          <a:ln w="274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05" style="width:485.225pt;height:2.16006pt;mso-position-horizontal-relative:char;mso-position-vertical-relative:line" coordsize="61623,274">
                <v:shape id="Shape 24504" style="position:absolute;width:61623;height:274;left:0;top:0;" coordsize="6162362,27433" path="m0,13716l6162362,13716">
                  <v:stroke weight="2.16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3389" w:type="dxa"/>
        <w:tblInd w:w="6839" w:type="dxa"/>
        <w:tblLook w:val="04A0" w:firstRow="1" w:lastRow="0" w:firstColumn="1" w:lastColumn="0" w:noHBand="0" w:noVBand="1"/>
      </w:tblPr>
      <w:tblGrid>
        <w:gridCol w:w="2854"/>
        <w:gridCol w:w="535"/>
      </w:tblGrid>
      <w:tr w:rsidR="00E00385">
        <w:trPr>
          <w:trHeight w:val="708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E00385" w:rsidRDefault="00E00385">
            <w:pPr>
              <w:spacing w:after="0" w:line="259" w:lineRule="auto"/>
              <w:ind w:left="-8155" w:right="36"/>
              <w:jc w:val="left"/>
            </w:pPr>
          </w:p>
          <w:tbl>
            <w:tblPr>
              <w:tblStyle w:val="TableGrid"/>
              <w:tblW w:w="2817" w:type="dxa"/>
              <w:tblInd w:w="0" w:type="dxa"/>
              <w:tblCellMar>
                <w:top w:w="52" w:type="dxa"/>
                <w:left w:w="71" w:type="dxa"/>
                <w:right w:w="67" w:type="dxa"/>
              </w:tblCellMar>
              <w:tblLook w:val="04A0" w:firstRow="1" w:lastRow="0" w:firstColumn="1" w:lastColumn="0" w:noHBand="0" w:noVBand="1"/>
            </w:tblPr>
            <w:tblGrid>
              <w:gridCol w:w="2817"/>
            </w:tblGrid>
            <w:tr w:rsidR="00E00385">
              <w:trPr>
                <w:trHeight w:val="708"/>
              </w:trPr>
              <w:tc>
                <w:tcPr>
                  <w:tcW w:w="2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00385" w:rsidRDefault="00A60150">
                  <w:pPr>
                    <w:spacing w:after="0" w:line="259" w:lineRule="auto"/>
                    <w:ind w:left="0" w:right="0"/>
                    <w:jc w:val="center"/>
                  </w:pPr>
                  <w:r>
                    <w:rPr>
                      <w:sz w:val="18"/>
                    </w:rPr>
                    <w:t>УТВЕРЖДЕНО</w:t>
                  </w:r>
                </w:p>
                <w:p w:rsidR="00E00385" w:rsidRDefault="00A60150">
                  <w:pPr>
                    <w:spacing w:after="0" w:line="259" w:lineRule="auto"/>
                    <w:ind w:left="0" w:right="0" w:firstLine="327"/>
                  </w:pPr>
                  <w:r>
                    <w:rPr>
                      <w:sz w:val="14"/>
                    </w:rPr>
                    <w:t xml:space="preserve">на заседании </w:t>
                  </w:r>
                  <w:proofErr w:type="spellStart"/>
                  <w:r>
                    <w:rPr>
                      <w:sz w:val="14"/>
                    </w:rPr>
                    <w:t>редакционнога</w:t>
                  </w:r>
                  <w:proofErr w:type="spellEnd"/>
                  <w:r>
                    <w:rPr>
                      <w:sz w:val="14"/>
                    </w:rPr>
                    <w:t xml:space="preserve"> совета селевого издания «педагогическая </w:t>
                  </w:r>
                  <w:proofErr w:type="spellStart"/>
                  <w:r>
                    <w:rPr>
                      <w:sz w:val="14"/>
                    </w:rPr>
                    <w:t>олимпиадаПРОТОКОП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  <w:vertAlign w:val="superscript"/>
                    </w:rPr>
                    <w:t>от</w:t>
                  </w:r>
                </w:p>
              </w:tc>
            </w:tr>
          </w:tbl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385" w:rsidRDefault="00A60150">
            <w:pPr>
              <w:spacing w:after="0" w:line="259" w:lineRule="auto"/>
              <w:ind w:left="3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17113" cy="121923"/>
                  <wp:effectExtent l="0" t="0" r="0" b="0"/>
                  <wp:docPr id="24502" name="Picture 2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2" name="Picture 245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3" cy="12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385" w:rsidRDefault="00A60150">
      <w:pPr>
        <w:pStyle w:val="2"/>
        <w:ind w:right="379"/>
      </w:pPr>
      <w:r>
        <w:t>1. Общие положения</w:t>
      </w:r>
    </w:p>
    <w:p w:rsidR="00E00385" w:rsidRDefault="00A60150">
      <w:pPr>
        <w:ind w:left="24" w:right="359"/>
      </w:pPr>
      <w:r>
        <w:t>1.1. Всероссийский конкурс на лучшую методическую разработку «Цифровая среда педагога» (далее Конкурс) проводится сетевым изданием «Педагогическая олимпиада» в рамках федерального проекта «Цифровая образовательная среда» национального проекта «Образование».</w:t>
      </w:r>
    </w:p>
    <w:p w:rsidR="00E00385" w:rsidRDefault="00A60150">
      <w:pPr>
        <w:ind w:left="24" w:right="359"/>
      </w:pPr>
      <w:r>
        <w:t>12. Юридическое основание проведения Конкурса: свидетельство о регистрации СМИ: Эл № ФСП-48527 от 06 февраля 2012 года, выданное Федеральной службой по надзору в сфере связи, информационных технологий и массовых коммуникаций.</w:t>
      </w:r>
    </w:p>
    <w:p w:rsidR="00E00385" w:rsidRDefault="00A60150">
      <w:pPr>
        <w:spacing w:after="35"/>
        <w:ind w:left="24" w:right="35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615931</wp:posOffset>
            </wp:positionH>
            <wp:positionV relativeFrom="page">
              <wp:posOffset>7123345</wp:posOffset>
            </wp:positionV>
            <wp:extent cx="85377" cy="12192"/>
            <wp:effectExtent l="0" t="0" r="0" b="0"/>
            <wp:wrapSquare wrapText="bothSides"/>
            <wp:docPr id="5554" name="Picture 5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" name="Picture 55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615931</wp:posOffset>
            </wp:positionH>
            <wp:positionV relativeFrom="page">
              <wp:posOffset>7489113</wp:posOffset>
            </wp:positionV>
            <wp:extent cx="85377" cy="18289"/>
            <wp:effectExtent l="0" t="0" r="0" b="0"/>
            <wp:wrapSquare wrapText="bothSides"/>
            <wp:docPr id="5555" name="Picture 5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5" name="Picture 55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615931</wp:posOffset>
            </wp:positionH>
            <wp:positionV relativeFrom="page">
              <wp:posOffset>7860978</wp:posOffset>
            </wp:positionV>
            <wp:extent cx="85377" cy="12192"/>
            <wp:effectExtent l="0" t="0" r="0" b="0"/>
            <wp:wrapSquare wrapText="bothSides"/>
            <wp:docPr id="5556" name="Picture 5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" name="Picture 55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609833</wp:posOffset>
            </wp:positionH>
            <wp:positionV relativeFrom="page">
              <wp:posOffset>8208458</wp:posOffset>
            </wp:positionV>
            <wp:extent cx="85377" cy="18289"/>
            <wp:effectExtent l="0" t="0" r="0" b="0"/>
            <wp:wrapSquare wrapText="bothSides"/>
            <wp:docPr id="5557" name="Picture 5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" name="Picture 55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609833</wp:posOffset>
            </wp:positionH>
            <wp:positionV relativeFrom="page">
              <wp:posOffset>8397439</wp:posOffset>
            </wp:positionV>
            <wp:extent cx="85377" cy="12192"/>
            <wp:effectExtent l="0" t="0" r="0" b="0"/>
            <wp:wrapSquare wrapText="bothSides"/>
            <wp:docPr id="5558" name="Picture 5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" name="Picture 55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37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1.3. Решение о проведении Конкурса принято на заседании редакционного совета</w:t>
      </w:r>
    </w:p>
    <w:p w:rsidR="00E00385" w:rsidRDefault="00A60150">
      <w:pPr>
        <w:spacing w:after="35"/>
        <w:ind w:left="24" w:right="359"/>
      </w:pPr>
      <w:r>
        <w:t>Сетевого издания «Педагогическая олимпиада» (Протоко</w:t>
      </w:r>
      <w:r w:rsidR="00CC0955">
        <w:t>л</w:t>
      </w:r>
      <w:r>
        <w:t xml:space="preserve"> № 01 от 17 января</w:t>
      </w:r>
    </w:p>
    <w:p w:rsidR="00E00385" w:rsidRDefault="00A60150">
      <w:pPr>
        <w:ind w:left="24" w:right="359"/>
      </w:pPr>
      <w:r>
        <w:t>2022 г.)</w:t>
      </w:r>
    </w:p>
    <w:p w:rsidR="00E00385" w:rsidRDefault="00A60150">
      <w:pPr>
        <w:ind w:left="24" w:right="359"/>
      </w:pPr>
      <w:r>
        <w:t>1 А. Партнером Конкурса является некоммерческий проект «Цифровая трансформация образования».</w:t>
      </w:r>
    </w:p>
    <w:p w:rsidR="00E00385" w:rsidRDefault="00A60150">
      <w:pPr>
        <w:pStyle w:val="2"/>
        <w:ind w:right="408"/>
      </w:pPr>
      <w:r>
        <w:t>2. Цель и задачи Конкурса</w:t>
      </w:r>
    </w:p>
    <w:p w:rsidR="00E00385" w:rsidRDefault="00A60150">
      <w:pPr>
        <w:ind w:left="24" w:right="359"/>
      </w:pPr>
      <w:r>
        <w:t>2.1. цель проведения Конкурса: выявление качественных цифровых образовательных ресурсов, разработанных педагогами для обеспечения информационно-образовательных потребностей учащихся.</w:t>
      </w:r>
    </w:p>
    <w:p w:rsidR="00E00385" w:rsidRDefault="00A60150">
      <w:pPr>
        <w:spacing w:after="35"/>
        <w:ind w:left="24" w:right="359"/>
      </w:pPr>
      <w:r>
        <w:t>2.2. Задачами проведения Конкурса являются:</w:t>
      </w:r>
    </w:p>
    <w:p w:rsidR="00E00385" w:rsidRDefault="00A60150">
      <w:pPr>
        <w:ind w:left="24" w:right="359"/>
      </w:pPr>
      <w:r>
        <w:t>выявление и профессиональная поддержка талантливых и перспективных педагогических работников Российской Федерации; стимулирование педагогического творчества, распространение и внедрение в педагогическую практику опыта победителей и лауреатов конкурса; выявление новых эффективных образовательных технологий, инновационных методов обучения и развития; развитие новых форм профессионального общения; повышение престижа и формирование социального и профессионального имиджа педагогической профессии.</w:t>
      </w:r>
    </w:p>
    <w:p w:rsidR="00E00385" w:rsidRDefault="00A60150">
      <w:pPr>
        <w:spacing w:after="0" w:line="259" w:lineRule="auto"/>
        <w:ind w:left="0" w:right="427"/>
        <w:jc w:val="center"/>
      </w:pPr>
      <w:r>
        <w:t>3. Участники Конкурса</w:t>
      </w:r>
    </w:p>
    <w:p w:rsidR="00E00385" w:rsidRDefault="00A60150">
      <w:pPr>
        <w:ind w:left="24" w:right="359"/>
      </w:pPr>
      <w:r>
        <w:t>3.1. Участвовать в Конкурсе могут работники образовательных организаций всех видов и типов,</w:t>
      </w:r>
    </w:p>
    <w:p w:rsidR="00E00385" w:rsidRDefault="00A60150">
      <w:pPr>
        <w:ind w:left="24" w:right="359"/>
      </w:pPr>
      <w:r>
        <w:t xml:space="preserve">3.2. К участию приглашаются: студенты </w:t>
      </w:r>
      <w:r>
        <w:rPr>
          <w:noProof/>
        </w:rPr>
        <w:t>педагогических</w:t>
      </w:r>
      <w:r>
        <w:t xml:space="preserve"> специальностей, учителя, воспитатели, педагоги дополнительного образования, методисты, коррекционные педагоги, преподаватели, </w:t>
      </w:r>
      <w:proofErr w:type="spellStart"/>
      <w:r>
        <w:t>тьюторы</w:t>
      </w:r>
      <w:proofErr w:type="spellEnd"/>
      <w:r>
        <w:t xml:space="preserve"> и др.</w:t>
      </w:r>
    </w:p>
    <w:p w:rsidR="00E00385" w:rsidRDefault="00A60150">
      <w:pPr>
        <w:spacing w:after="229"/>
        <w:ind w:left="24" w:right="3761"/>
      </w:pPr>
      <w:r>
        <w:lastRenderedPageBreak/>
        <w:t xml:space="preserve">3.3. Участие в Конкурсе </w:t>
      </w:r>
      <w:r>
        <w:rPr>
          <w:u w:val="single" w:color="000000"/>
        </w:rPr>
        <w:t>индивидуальное</w:t>
      </w:r>
      <w:r>
        <w:t>.</w:t>
      </w:r>
    </w:p>
    <w:p w:rsidR="00E00385" w:rsidRDefault="00A60150">
      <w:pPr>
        <w:pStyle w:val="2"/>
        <w:ind w:right="346"/>
      </w:pPr>
      <w:r>
        <w:t>4. Порядок проведения Конкурса</w:t>
      </w:r>
    </w:p>
    <w:p w:rsidR="00E00385" w:rsidRDefault="00A60150">
      <w:pPr>
        <w:spacing w:after="287"/>
        <w:ind w:left="24" w:right="359"/>
      </w:pPr>
      <w:r>
        <w:t>4.1. Конкурс проводится дистанционно в один эта на основании материалов, представленных участниками.</w:t>
      </w:r>
    </w:p>
    <w:p w:rsidR="00E00385" w:rsidRDefault="00A60150">
      <w:pPr>
        <w:spacing w:after="287"/>
        <w:ind w:left="24" w:right="359"/>
      </w:pPr>
      <w:r>
        <w:t>4.2. Участие в Конк</w:t>
      </w:r>
      <w:r w:rsidR="00CC0955">
        <w:t>урсе платное. Предусмотрен орган</w:t>
      </w:r>
      <w:r>
        <w:t>изационный взнос в размере 270 рублей за каждую заявку, который будет потрач</w:t>
      </w:r>
      <w:r w:rsidR="00CC0955">
        <w:t>е</w:t>
      </w:r>
      <w:r>
        <w:t xml:space="preserve">н на проведение экспертизы поступивших материалов и подготовку документации Часть стоимости экспертной оценки </w:t>
      </w:r>
      <w:proofErr w:type="spellStart"/>
      <w:r>
        <w:t>софинансир</w:t>
      </w:r>
      <w:r w:rsidR="00CC0955">
        <w:t>уется</w:t>
      </w:r>
      <w:proofErr w:type="spellEnd"/>
      <w:r w:rsidR="00CC0955">
        <w:t xml:space="preserve"> Сетевым изданием «Педагоги</w:t>
      </w:r>
      <w:r>
        <w:t>ческая олимпиада».</w:t>
      </w:r>
    </w:p>
    <w:p w:rsidR="00E00385" w:rsidRDefault="00A60150">
      <w:pPr>
        <w:spacing w:after="290"/>
        <w:ind w:left="24" w:right="359"/>
      </w:pPr>
      <w:r>
        <w:t>4.3. Коллективное участие в Конкурсе не предусмотре</w:t>
      </w:r>
      <w:r w:rsidR="00CC0955">
        <w:t>но</w:t>
      </w:r>
      <w:r>
        <w:t>.</w:t>
      </w:r>
    </w:p>
    <w:p w:rsidR="00E00385" w:rsidRDefault="00A60150">
      <w:pPr>
        <w:ind w:left="24" w:right="359"/>
      </w:pPr>
      <w:r>
        <w:t>4.4. Участнику не</w:t>
      </w:r>
      <w:r w:rsidR="00CC0955">
        <w:t>обходимо подать заявку на официа</w:t>
      </w:r>
      <w:r>
        <w:t xml:space="preserve">льной странице конкурса по адресу </w:t>
      </w:r>
      <w:r>
        <w:rPr>
          <w:u w:val="single" w:color="000000"/>
        </w:rPr>
        <w:t>https://pedolymp.ru/events/47</w:t>
      </w:r>
      <w:r>
        <w:t xml:space="preserve"> с 17 января 202</w:t>
      </w:r>
      <w:r w:rsidR="00CC0955">
        <w:t xml:space="preserve"> </w:t>
      </w:r>
      <w:r>
        <w:t>года по 31 марта 2022 года (включительно).</w:t>
      </w:r>
    </w:p>
    <w:p w:rsidR="00E00385" w:rsidRDefault="00A60150">
      <w:pPr>
        <w:ind w:left="24" w:right="359"/>
      </w:pPr>
      <w:r>
        <w:t>4.5. Оплата организа</w:t>
      </w:r>
      <w:r w:rsidR="00CC0955">
        <w:t>ционного взноса производится тол</w:t>
      </w:r>
      <w:r>
        <w:t>ько после подачи заявки.</w:t>
      </w:r>
    </w:p>
    <w:p w:rsidR="00E00385" w:rsidRDefault="00A60150">
      <w:pPr>
        <w:spacing w:after="290"/>
        <w:ind w:left="24" w:right="359"/>
      </w:pPr>
      <w:r>
        <w:t>4.6. После подачи заявки участнику на его адрес электронной почты приходит письмо-подтвержден</w:t>
      </w:r>
      <w:r w:rsidR="00CC0955">
        <w:t>ие о получении заявки, и он зано</w:t>
      </w:r>
      <w:r>
        <w:t>сится в раздел «Участники», расположенный на странице конкурса.</w:t>
      </w:r>
    </w:p>
    <w:p w:rsidR="00E00385" w:rsidRDefault="00A60150">
      <w:pPr>
        <w:ind w:left="24" w:right="359"/>
      </w:pPr>
      <w:r>
        <w:t xml:space="preserve">4.7. Подтверждение заявки осуществляется после оплаты организационного взноса онлайн или прикрепления копии квитанции на </w:t>
      </w:r>
      <w:r w:rsidR="00CC0955">
        <w:t>с</w:t>
      </w:r>
      <w:r>
        <w:t xml:space="preserve">транице оплаты мероприятия </w:t>
      </w:r>
      <w:r>
        <w:rPr>
          <w:u w:val="single" w:color="000000"/>
        </w:rPr>
        <w:t>https://pedolymp.ru/events/payment?id=47</w:t>
      </w:r>
      <w:r>
        <w:t>.</w:t>
      </w:r>
    </w:p>
    <w:p w:rsidR="00E00385" w:rsidRDefault="00CC0955">
      <w:pPr>
        <w:pStyle w:val="2"/>
        <w:ind w:right="355"/>
      </w:pPr>
      <w:r>
        <w:t>5. Номинации и материалы Ко</w:t>
      </w:r>
      <w:r w:rsidR="00A60150">
        <w:t>нкурса</w:t>
      </w:r>
    </w:p>
    <w:p w:rsidR="00E00385" w:rsidRDefault="00A60150">
      <w:pPr>
        <w:ind w:left="24" w:right="359"/>
      </w:pPr>
      <w:proofErr w:type="gramStart"/>
      <w:r>
        <w:t>5.1 .</w:t>
      </w:r>
      <w:proofErr w:type="gramEnd"/>
      <w:r>
        <w:t xml:space="preserve"> На Конкурс представляются разработки цифровых образовательных ресурсов.</w:t>
      </w:r>
    </w:p>
    <w:p w:rsidR="00E00385" w:rsidRDefault="00A60150">
      <w:pPr>
        <w:ind w:left="24" w:right="359"/>
      </w:pPr>
      <w:r>
        <w:t>5.2. В качестве конк</w:t>
      </w:r>
      <w:r w:rsidR="00CC0955">
        <w:t>урсной работы могут быть предста</w:t>
      </w:r>
      <w:r>
        <w:t>влены: презентации, учебное видео, интеракти</w:t>
      </w:r>
      <w:r w:rsidR="00CC0955">
        <w:t>вные плакаты, интерактивные зада</w:t>
      </w:r>
      <w:r>
        <w:t>ния, электронные учебники, тестовые задания, мультимедийные энциклопедии и т.</w:t>
      </w:r>
    </w:p>
    <w:p w:rsidR="00E00385" w:rsidRDefault="00A60150">
      <w:pPr>
        <w:spacing w:after="35"/>
        <w:ind w:left="24" w:right="3646"/>
      </w:pPr>
      <w:r>
        <w:t>5.3. Номинации Конкурса:</w:t>
      </w:r>
    </w:p>
    <w:p w:rsidR="00E00385" w:rsidRDefault="00A60150">
      <w:pPr>
        <w:spacing w:after="0" w:line="259" w:lineRule="auto"/>
        <w:ind w:left="14" w:right="3646" w:hanging="10"/>
      </w:pPr>
      <w:r>
        <w:rPr>
          <w:sz w:val="28"/>
        </w:rPr>
        <w:t>Дошкольное образование;</w:t>
      </w:r>
    </w:p>
    <w:p w:rsidR="00E00385" w:rsidRDefault="00A60150">
      <w:pPr>
        <w:spacing w:after="35"/>
        <w:ind w:left="24" w:right="3646"/>
      </w:pPr>
      <w:r>
        <w:t>Начальное образование (1-4 классы);</w:t>
      </w:r>
    </w:p>
    <w:p w:rsidR="00E00385" w:rsidRDefault="00A60150">
      <w:pPr>
        <w:spacing w:after="35"/>
        <w:ind w:left="24" w:right="3646"/>
      </w:pPr>
      <w:r>
        <w:t>Основное образование (5-9 класс);</w:t>
      </w:r>
    </w:p>
    <w:p w:rsidR="00E00385" w:rsidRDefault="00A60150">
      <w:pPr>
        <w:ind w:left="24" w:right="3646"/>
      </w:pPr>
      <w:r>
        <w:t>Среднее образование (10-11 класс); Профессиональное образование; Дополнительное образование.</w:t>
      </w:r>
    </w:p>
    <w:p w:rsidR="00E00385" w:rsidRDefault="00A60150">
      <w:pPr>
        <w:pStyle w:val="2"/>
        <w:ind w:right="375"/>
      </w:pPr>
      <w:r>
        <w:t>6</w:t>
      </w:r>
      <w:r w:rsidR="00CC0955">
        <w:t>. Требования к оформлению конкур</w:t>
      </w:r>
      <w:r>
        <w:t>сной работы</w:t>
      </w:r>
    </w:p>
    <w:p w:rsidR="00E00385" w:rsidRDefault="00A60150" w:rsidP="00CC0955">
      <w:pPr>
        <w:spacing w:line="281" w:lineRule="auto"/>
        <w:ind w:left="24" w:right="359"/>
      </w:pPr>
      <w:r>
        <w:t>6.1. Объем конкурс</w:t>
      </w:r>
      <w:r w:rsidR="00CC0955">
        <w:t>ной работы — не более 20 Мб. Объ</w:t>
      </w:r>
      <w:r>
        <w:t>ём приложений — не более 10 Мб.</w:t>
      </w:r>
    </w:p>
    <w:p w:rsidR="00E00385" w:rsidRDefault="00A60150">
      <w:pPr>
        <w:ind w:left="24" w:right="359"/>
      </w:pPr>
      <w:r>
        <w:t>6.2. Электронные файлы работ принимаются в любом формате. Ограничений на количество листов, печатных знаков и т.д. не устанавливается.</w:t>
      </w:r>
    </w:p>
    <w:p w:rsidR="00E00385" w:rsidRDefault="00A60150">
      <w:pPr>
        <w:ind w:left="24" w:right="359"/>
      </w:pPr>
      <w:r>
        <w:t xml:space="preserve">6.3. В случае, если объем работы превышает 20 Мб, то в качестве работы необходимо прикрепить текстовый документ, в котором следует указать ссылку на работу, загруженную на любой файловый </w:t>
      </w:r>
      <w:proofErr w:type="spellStart"/>
      <w:r>
        <w:t>обменник</w:t>
      </w:r>
      <w:proofErr w:type="spellEnd"/>
      <w:r>
        <w:t xml:space="preserve">, например, </w:t>
      </w:r>
      <w:proofErr w:type="spellStart"/>
      <w:r>
        <w:t>Яндекс.Диск</w:t>
      </w:r>
      <w:proofErr w:type="spellEnd"/>
      <w:r>
        <w:t>.</w:t>
      </w:r>
    </w:p>
    <w:p w:rsidR="00E00385" w:rsidRDefault="00A60150">
      <w:pPr>
        <w:pStyle w:val="2"/>
        <w:ind w:right="336"/>
      </w:pPr>
      <w:r>
        <w:lastRenderedPageBreak/>
        <w:t>7. Организационный взнос</w:t>
      </w:r>
    </w:p>
    <w:p w:rsidR="00E00385" w:rsidRDefault="00A60150">
      <w:pPr>
        <w:ind w:left="24" w:right="359"/>
      </w:pPr>
      <w:r>
        <w:t>7.1. Участие в Конкурсе платное. Размер организационного взноса составляет: 270 рублей за одну работу.</w:t>
      </w:r>
    </w:p>
    <w:p w:rsidR="00E00385" w:rsidRDefault="00A60150">
      <w:pPr>
        <w:spacing w:after="19"/>
        <w:ind w:left="24" w:right="359"/>
      </w:pPr>
      <w:r>
        <w:t>7.2. Оплатить организационный взнос в размере 270 рублей можно следующими способами:</w:t>
      </w:r>
    </w:p>
    <w:p w:rsidR="00E00385" w:rsidRDefault="00A60150">
      <w:pPr>
        <w:spacing w:after="35"/>
        <w:ind w:left="24" w:right="359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621802</wp:posOffset>
            </wp:positionH>
            <wp:positionV relativeFrom="page">
              <wp:posOffset>3171648</wp:posOffset>
            </wp:positionV>
            <wp:extent cx="85345" cy="18298"/>
            <wp:effectExtent l="0" t="0" r="0" b="0"/>
            <wp:wrapSquare wrapText="bothSides"/>
            <wp:docPr id="10007" name="Picture 1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" name="Picture 1000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345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621802</wp:posOffset>
            </wp:positionH>
            <wp:positionV relativeFrom="page">
              <wp:posOffset>3525409</wp:posOffset>
            </wp:positionV>
            <wp:extent cx="85345" cy="18298"/>
            <wp:effectExtent l="0" t="0" r="0" b="0"/>
            <wp:wrapSquare wrapText="bothSides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45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615706</wp:posOffset>
            </wp:positionH>
            <wp:positionV relativeFrom="page">
              <wp:posOffset>5251518</wp:posOffset>
            </wp:positionV>
            <wp:extent cx="85345" cy="18298"/>
            <wp:effectExtent l="0" t="0" r="0" b="0"/>
            <wp:wrapSquare wrapText="bothSides"/>
            <wp:docPr id="10010" name="Picture 10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" name="Picture 100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45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онлайн на сайте Конкурса (банковская карта, </w:t>
      </w:r>
      <w:proofErr w:type="spellStart"/>
      <w:r>
        <w:t>Сбербанк.Онлайн</w:t>
      </w:r>
      <w:proofErr w:type="spellEnd"/>
      <w:r>
        <w:t>, мобильный телефон и т.д.); по квитанции в любом отд</w:t>
      </w:r>
      <w:r w:rsidR="00CC0955">
        <w:t>елении банка (приложение 1); по р</w:t>
      </w:r>
      <w:r>
        <w:t>еквизитам:</w:t>
      </w:r>
    </w:p>
    <w:tbl>
      <w:tblPr>
        <w:tblStyle w:val="TableGrid"/>
        <w:tblW w:w="9724" w:type="dxa"/>
        <w:tblInd w:w="54" w:type="dxa"/>
        <w:tblCellMar>
          <w:top w:w="4" w:type="dxa"/>
          <w:right w:w="96" w:type="dxa"/>
        </w:tblCellMar>
        <w:tblLook w:val="04A0" w:firstRow="1" w:lastRow="0" w:firstColumn="1" w:lastColumn="0" w:noHBand="0" w:noVBand="1"/>
      </w:tblPr>
      <w:tblGrid>
        <w:gridCol w:w="2441"/>
        <w:gridCol w:w="4792"/>
        <w:gridCol w:w="1330"/>
        <w:gridCol w:w="1161"/>
      </w:tblGrid>
      <w:tr w:rsidR="00E00385" w:rsidTr="00CC0955">
        <w:trPr>
          <w:trHeight w:val="528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CC0955">
            <w:pPr>
              <w:spacing w:after="0" w:line="259" w:lineRule="auto"/>
              <w:ind w:left="119" w:right="470"/>
              <w:jc w:val="left"/>
            </w:pPr>
            <w:r>
              <w:rPr>
                <w:sz w:val="24"/>
              </w:rPr>
              <w:t>Наименование получ</w:t>
            </w:r>
            <w:r w:rsidR="00A60150">
              <w:rPr>
                <w:sz w:val="24"/>
              </w:rPr>
              <w:t>ателя: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106" w:right="0" w:firstLine="10"/>
              <w:jc w:val="left"/>
            </w:pPr>
            <w:r>
              <w:rPr>
                <w:sz w:val="24"/>
              </w:rPr>
              <w:t>Индивиду</w:t>
            </w:r>
            <w:r w:rsidR="00CC0955">
              <w:rPr>
                <w:sz w:val="24"/>
              </w:rPr>
              <w:t>альный</w:t>
            </w:r>
            <w:r w:rsidR="00CC0955">
              <w:rPr>
                <w:sz w:val="24"/>
              </w:rPr>
              <w:tab/>
              <w:t>предприниматель Александр</w:t>
            </w:r>
            <w:r>
              <w:rPr>
                <w:sz w:val="24"/>
              </w:rPr>
              <w:t>овна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0" w:right="0"/>
              <w:jc w:val="left"/>
            </w:pPr>
            <w:proofErr w:type="spellStart"/>
            <w:r>
              <w:rPr>
                <w:sz w:val="24"/>
              </w:rPr>
              <w:t>Чимутова</w:t>
            </w:r>
            <w:proofErr w:type="spellEnd"/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A60150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Екатерина</w:t>
            </w:r>
          </w:p>
        </w:tc>
      </w:tr>
      <w:tr w:rsidR="00E00385" w:rsidTr="00CC0955">
        <w:trPr>
          <w:trHeight w:val="269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A60150">
            <w:pPr>
              <w:spacing w:after="0" w:line="259" w:lineRule="auto"/>
              <w:ind w:left="119" w:right="0"/>
              <w:jc w:val="left"/>
            </w:pPr>
            <w:r>
              <w:rPr>
                <w:sz w:val="22"/>
              </w:rPr>
              <w:t>ИНН: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115" w:right="0"/>
              <w:jc w:val="left"/>
            </w:pPr>
            <w:r>
              <w:rPr>
                <w:sz w:val="24"/>
              </w:rPr>
              <w:t>622205248206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 w:rsidTr="00CC0955">
        <w:trPr>
          <w:trHeight w:val="273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A60150">
            <w:pPr>
              <w:spacing w:after="0" w:line="259" w:lineRule="auto"/>
              <w:ind w:left="119" w:right="0"/>
              <w:jc w:val="left"/>
            </w:pPr>
            <w:r>
              <w:rPr>
                <w:sz w:val="24"/>
              </w:rPr>
              <w:t>Расчетный счет: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106" w:right="0"/>
              <w:jc w:val="left"/>
            </w:pPr>
            <w:r>
              <w:rPr>
                <w:sz w:val="24"/>
              </w:rPr>
              <w:t>40802810202530001625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 w:rsidTr="00CC0955">
        <w:trPr>
          <w:trHeight w:val="259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A60150">
            <w:pPr>
              <w:spacing w:after="0" w:line="259" w:lineRule="auto"/>
              <w:ind w:left="119" w:right="0"/>
              <w:jc w:val="left"/>
            </w:pPr>
            <w:r>
              <w:rPr>
                <w:sz w:val="24"/>
              </w:rPr>
              <w:t>Название банка: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CC0955">
            <w:pPr>
              <w:spacing w:after="0" w:line="259" w:lineRule="auto"/>
              <w:ind w:left="106" w:right="0"/>
              <w:jc w:val="left"/>
            </w:pPr>
            <w:r>
              <w:rPr>
                <w:sz w:val="22"/>
              </w:rPr>
              <w:t>АО «АЛЬФА-БАНК»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 w:rsidTr="00CC0955">
        <w:trPr>
          <w:trHeight w:val="259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CC0955">
            <w:pPr>
              <w:spacing w:after="0" w:line="259" w:lineRule="auto"/>
              <w:ind w:left="119" w:right="0"/>
              <w:jc w:val="left"/>
            </w:pPr>
            <w:r>
              <w:t>БИК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115" w:right="0"/>
              <w:jc w:val="left"/>
            </w:pPr>
            <w:r>
              <w:rPr>
                <w:sz w:val="24"/>
              </w:rPr>
              <w:t>044525593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 w:rsidTr="00CC0955">
        <w:trPr>
          <w:trHeight w:val="263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A60150" w:rsidP="00CC0955">
            <w:pPr>
              <w:spacing w:after="0" w:line="259" w:lineRule="auto"/>
              <w:ind w:left="119" w:right="0"/>
              <w:jc w:val="left"/>
            </w:pPr>
            <w:r>
              <w:rPr>
                <w:sz w:val="24"/>
              </w:rPr>
              <w:t>Ко</w:t>
            </w:r>
            <w:r w:rsidR="00CC0955">
              <w:rPr>
                <w:sz w:val="24"/>
              </w:rPr>
              <w:t>рр</w:t>
            </w:r>
            <w:r>
              <w:rPr>
                <w:sz w:val="24"/>
              </w:rPr>
              <w:t>. счет: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>
            <w:pPr>
              <w:spacing w:after="0" w:line="259" w:lineRule="auto"/>
              <w:ind w:left="115" w:right="0"/>
              <w:jc w:val="left"/>
            </w:pPr>
            <w:r>
              <w:rPr>
                <w:sz w:val="24"/>
              </w:rPr>
              <w:t>3010183 0200000000593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 w:rsidTr="00CC0955">
        <w:trPr>
          <w:trHeight w:val="271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A60150">
            <w:pPr>
              <w:spacing w:after="0" w:line="259" w:lineRule="auto"/>
              <w:ind w:left="119" w:right="0"/>
              <w:jc w:val="left"/>
            </w:pPr>
            <w:r>
              <w:rPr>
                <w:sz w:val="24"/>
              </w:rPr>
              <w:t xml:space="preserve">Назначение платежа: </w:t>
            </w:r>
          </w:p>
        </w:tc>
        <w:tc>
          <w:tcPr>
            <w:tcW w:w="5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 w:rsidP="00CC0955">
            <w:pPr>
              <w:spacing w:after="0" w:line="259" w:lineRule="auto"/>
              <w:ind w:left="106" w:right="0"/>
              <w:jc w:val="left"/>
            </w:pPr>
            <w:r>
              <w:t>Участие в конк</w:t>
            </w:r>
            <w:r w:rsidR="00CC0955">
              <w:t>ур</w:t>
            </w:r>
            <w:r>
              <w:t xml:space="preserve">се, НДС не </w:t>
            </w:r>
            <w:r w:rsidR="00CC0955">
              <w:t>о</w:t>
            </w:r>
            <w:r>
              <w:t>благается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</w:tbl>
    <w:p w:rsidR="00E00385" w:rsidRDefault="00A60150">
      <w:pPr>
        <w:spacing w:after="285" w:line="230" w:lineRule="auto"/>
        <w:ind w:left="-5" w:right="0" w:firstLine="9"/>
        <w:jc w:val="left"/>
      </w:pPr>
      <w:r>
        <w:rPr>
          <w:sz w:val="24"/>
        </w:rPr>
        <w:t xml:space="preserve">на номер банковской карты 4274 3200 7875 7393 (Получатель: </w:t>
      </w:r>
      <w:proofErr w:type="spellStart"/>
      <w:r>
        <w:rPr>
          <w:sz w:val="24"/>
        </w:rPr>
        <w:t>Чимутова</w:t>
      </w:r>
      <w:proofErr w:type="spellEnd"/>
      <w:r>
        <w:rPr>
          <w:sz w:val="24"/>
        </w:rPr>
        <w:t xml:space="preserve"> Екатерина Александровна. Срок действия карты: до 09.24).</w:t>
      </w:r>
    </w:p>
    <w:p w:rsidR="00E00385" w:rsidRDefault="00A60150">
      <w:pPr>
        <w:spacing w:after="291"/>
        <w:ind w:left="24" w:right="359"/>
      </w:pPr>
      <w:r>
        <w:t xml:space="preserve">7.3. В случае онлайн оплаты участия на сайте Конкурса, подтверждение квитанцией не требуется. Если участие оплачивалось в банке или переводом на банковскую карту, то на странице </w:t>
      </w:r>
      <w:r>
        <w:rPr>
          <w:u w:val="single" w:color="000000"/>
        </w:rPr>
        <w:t>https://pedolvmp.ru/events/pavment?id=47</w:t>
      </w:r>
      <w:r>
        <w:t xml:space="preserve"> необходимо прикрепить копию, фото квитанции или скриншот страницы оплаты, </w:t>
      </w:r>
      <w:r>
        <w:rPr>
          <w:u w:val="single" w:color="000000"/>
        </w:rPr>
        <w:t>выбрав ФИО участника</w:t>
      </w:r>
      <w:r>
        <w:t>.</w:t>
      </w:r>
    </w:p>
    <w:p w:rsidR="00E00385" w:rsidRDefault="00A60150">
      <w:pPr>
        <w:ind w:left="24" w:right="359"/>
      </w:pPr>
      <w:r>
        <w:t>7.4. После успешной подачи заявки и оплаты организационного взноса на странице мероприятия в разделе «Участники» отмечается подтверждение участия (последний столбец таблицы).</w:t>
      </w:r>
    </w:p>
    <w:p w:rsidR="00E00385" w:rsidRDefault="00A60150">
      <w:pPr>
        <w:pStyle w:val="2"/>
        <w:ind w:right="374"/>
      </w:pPr>
      <w:r>
        <w:t>8. Подведение итогов и награждение участников Конкурса</w:t>
      </w:r>
    </w:p>
    <w:p w:rsidR="00E00385" w:rsidRDefault="00A60150">
      <w:pPr>
        <w:spacing w:after="281"/>
        <w:ind w:left="24" w:right="359"/>
      </w:pPr>
      <w:r>
        <w:t xml:space="preserve">8.1. Итоги Конкурса будут размещены на его странице </w:t>
      </w:r>
      <w:r>
        <w:rPr>
          <w:u w:val="single" w:color="000000"/>
        </w:rPr>
        <w:t>https://pedolvmp.ru/events/47</w:t>
      </w:r>
      <w:r>
        <w:t xml:space="preserve"> в разделе «Результаты» в срок не позднее 10 апреля 2022 года.</w:t>
      </w:r>
    </w:p>
    <w:p w:rsidR="00E00385" w:rsidRDefault="00A60150">
      <w:pPr>
        <w:spacing w:after="285" w:line="230" w:lineRule="auto"/>
        <w:ind w:left="-5" w:right="0" w:firstLine="9"/>
        <w:jc w:val="left"/>
      </w:pPr>
      <w:r>
        <w:rPr>
          <w:sz w:val="24"/>
        </w:rPr>
        <w:t>8.2. Итоги Конкурса подводятся по каждой номинации.</w:t>
      </w:r>
    </w:p>
    <w:p w:rsidR="00E00385" w:rsidRDefault="00A60150">
      <w:pPr>
        <w:ind w:left="24" w:right="359"/>
      </w:pPr>
      <w:r>
        <w:t>8.3. Все участники независимо от занятого места награждаются дипломами Конкурса (приложение 2).</w:t>
      </w:r>
    </w:p>
    <w:p w:rsidR="00E00385" w:rsidRDefault="00A60150">
      <w:pPr>
        <w:spacing w:after="256" w:line="259" w:lineRule="auto"/>
        <w:ind w:left="14" w:right="359" w:hanging="10"/>
      </w:pPr>
      <w:r>
        <w:rPr>
          <w:sz w:val="28"/>
        </w:rPr>
        <w:t xml:space="preserve">8.4. Дипломы Конкурса предоставляются участникам в электронном виде и будут размещены на его странице </w:t>
      </w:r>
      <w:r>
        <w:rPr>
          <w:sz w:val="28"/>
          <w:u w:val="single" w:color="000000"/>
        </w:rPr>
        <w:t>https://pedolymp.ru/events/47</w:t>
      </w:r>
      <w:r>
        <w:rPr>
          <w:sz w:val="28"/>
        </w:rPr>
        <w:t xml:space="preserve"> в разделе «Результаты» не позднее, чем через 5 дней со дня подведения итогов.</w:t>
      </w:r>
    </w:p>
    <w:p w:rsidR="00E00385" w:rsidRDefault="00A60150" w:rsidP="00CC0955">
      <w:pPr>
        <w:ind w:left="24" w:right="359"/>
      </w:pPr>
      <w:r>
        <w:t>8.5. Кво</w:t>
      </w:r>
      <w:r w:rsidR="00CC0955">
        <w:t>ты</w:t>
      </w:r>
      <w:r>
        <w:t xml:space="preserve"> на количество победителей и призеров не установлено.</w:t>
      </w:r>
    </w:p>
    <w:p w:rsidR="00E00385" w:rsidRDefault="00A60150">
      <w:pPr>
        <w:spacing w:after="287"/>
        <w:ind w:left="24" w:right="359"/>
      </w:pPr>
      <w:r>
        <w:t>8.6. По своему усмотрению организационный комитет вправе выбрать лучшую работу (гран-при).</w:t>
      </w:r>
    </w:p>
    <w:p w:rsidR="00E00385" w:rsidRDefault="00A60150">
      <w:pPr>
        <w:ind w:left="24" w:right="359"/>
      </w:pPr>
      <w:r>
        <w:t>8.7. Работа «Гран-при» награждается памятным знаком Конкурса и ценным призом.</w:t>
      </w:r>
    </w:p>
    <w:p w:rsidR="00E00385" w:rsidRDefault="00A60150">
      <w:pPr>
        <w:pStyle w:val="2"/>
        <w:ind w:right="346"/>
      </w:pPr>
      <w:r>
        <w:lastRenderedPageBreak/>
        <w:t>9. Прочие положения</w:t>
      </w:r>
    </w:p>
    <w:p w:rsidR="00E00385" w:rsidRDefault="00A60150">
      <w:pPr>
        <w:ind w:left="24" w:right="359"/>
      </w:pPr>
      <w:r>
        <w:t>9.1. Участие в Конкурсе подразумевает согласие участника с Правилами участия в мероприятиях Сетевого издания «Педагогическая олимпиада».</w:t>
      </w:r>
    </w:p>
    <w:p w:rsidR="00E00385" w:rsidRDefault="00A60150">
      <w:pPr>
        <w:spacing w:after="318"/>
        <w:ind w:left="24" w:right="359"/>
      </w:pPr>
      <w:r>
        <w:t>9.2. Участие в Конкурсе подразумевает согласие участника на публикацию его работ в сборнике работ участников Конкурса (решение о выпуске сборника работ принимается организационным комитетом дополнительно).</w:t>
      </w:r>
    </w:p>
    <w:p w:rsidR="00E00385" w:rsidRDefault="00A60150">
      <w:pPr>
        <w:ind w:left="24" w:right="359"/>
      </w:pPr>
      <w:r>
        <w:t xml:space="preserve">9.3. Организационная и техническая поддержка участников Конкурса осуществляется через Центр помощи участникам мероприятий </w:t>
      </w:r>
      <w:r>
        <w:rPr>
          <w:noProof/>
        </w:rPr>
        <w:drawing>
          <wp:inline distT="0" distB="0" distL="0" distR="0">
            <wp:extent cx="91442" cy="24398"/>
            <wp:effectExtent l="0" t="0" r="0" b="0"/>
            <wp:docPr id="10997" name="Picture 10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" name="Picture 1099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2" cy="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www.help.pedolymp.ru</w:t>
      </w:r>
      <w:r>
        <w:t>.</w:t>
      </w:r>
    </w:p>
    <w:p w:rsidR="00E00385" w:rsidRDefault="00A60150">
      <w:pPr>
        <w:ind w:left="24" w:right="359"/>
      </w:pPr>
      <w:r>
        <w:t>9.4. Информация о ходе и результатах Конкурса будет представляться на официальном сайте Конкурса (www.pedolymp.ru) для свободного обозрения конкурсантами.</w:t>
      </w:r>
      <w:r>
        <w:br w:type="page"/>
      </w:r>
    </w:p>
    <w:p w:rsidR="00E00385" w:rsidRDefault="00A60150">
      <w:pPr>
        <w:spacing w:after="422"/>
        <w:ind w:left="8051" w:right="359"/>
      </w:pPr>
      <w:r>
        <w:lastRenderedPageBreak/>
        <w:t>Приложение 1</w:t>
      </w:r>
    </w:p>
    <w:tbl>
      <w:tblPr>
        <w:tblStyle w:val="TableGrid"/>
        <w:tblW w:w="9750" w:type="dxa"/>
        <w:tblInd w:w="15" w:type="dxa"/>
        <w:tblCellMar>
          <w:top w:w="17" w:type="dxa"/>
          <w:left w:w="109" w:type="dxa"/>
          <w:bottom w:w="76" w:type="dxa"/>
          <w:right w:w="6" w:type="dxa"/>
        </w:tblCellMar>
        <w:tblLook w:val="04A0" w:firstRow="1" w:lastRow="0" w:firstColumn="1" w:lastColumn="0" w:noHBand="0" w:noVBand="1"/>
      </w:tblPr>
      <w:tblGrid>
        <w:gridCol w:w="2096"/>
        <w:gridCol w:w="7654"/>
      </w:tblGrid>
      <w:tr w:rsidR="00E00385">
        <w:trPr>
          <w:trHeight w:val="2776"/>
        </w:trPr>
        <w:tc>
          <w:tcPr>
            <w:tcW w:w="2572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00385" w:rsidRDefault="00A60150">
            <w:pPr>
              <w:spacing w:after="2681" w:line="259" w:lineRule="auto"/>
              <w:ind w:left="0" w:right="125"/>
              <w:jc w:val="center"/>
            </w:pPr>
            <w:r>
              <w:rPr>
                <w:sz w:val="22"/>
              </w:rPr>
              <w:t>Извещение</w:t>
            </w:r>
          </w:p>
          <w:p w:rsidR="00E00385" w:rsidRDefault="00A60150">
            <w:pPr>
              <w:spacing w:after="0" w:line="259" w:lineRule="auto"/>
              <w:ind w:left="0" w:right="106"/>
              <w:jc w:val="center"/>
            </w:pPr>
            <w:r>
              <w:rPr>
                <w:sz w:val="22"/>
              </w:rPr>
              <w:t>Кассир</w:t>
            </w:r>
          </w:p>
        </w:tc>
        <w:tc>
          <w:tcPr>
            <w:tcW w:w="7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0385" w:rsidRDefault="00A60150">
            <w:pPr>
              <w:spacing w:after="0" w:line="259" w:lineRule="auto"/>
              <w:ind w:left="547" w:righ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0">
                  <wp:simplePos x="0" y="0"/>
                  <wp:positionH relativeFrom="column">
                    <wp:posOffset>69316</wp:posOffset>
                  </wp:positionH>
                  <wp:positionV relativeFrom="paragraph">
                    <wp:posOffset>231582</wp:posOffset>
                  </wp:positionV>
                  <wp:extent cx="335151" cy="12189"/>
                  <wp:effectExtent l="0" t="0" r="0" b="0"/>
                  <wp:wrapSquare wrapText="bothSides"/>
                  <wp:docPr id="13595" name="Picture 1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" name="Picture 1359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51" cy="1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</w:rPr>
              <w:t>Чимутова</w:t>
            </w:r>
            <w:proofErr w:type="spellEnd"/>
            <w:r>
              <w:rPr>
                <w:sz w:val="18"/>
              </w:rPr>
              <w:t xml:space="preserve"> Екатерина Александровна</w:t>
            </w:r>
            <w:r>
              <w:rPr>
                <w:noProof/>
              </w:rPr>
              <w:drawing>
                <wp:inline distT="0" distB="0" distL="0" distR="0">
                  <wp:extent cx="517961" cy="225488"/>
                  <wp:effectExtent l="0" t="0" r="0" b="0"/>
                  <wp:docPr id="24508" name="Picture 2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8" name="Picture 2450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61" cy="22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385" w:rsidRDefault="00A60150">
            <w:pPr>
              <w:spacing w:after="96" w:line="259" w:lineRule="auto"/>
              <w:ind w:left="0" w:right="106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ваиыеномние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лопвакля</w:t>
            </w:r>
            <w:proofErr w:type="spellEnd"/>
            <w:r>
              <w:rPr>
                <w:sz w:val="12"/>
              </w:rPr>
              <w:t xml:space="preserve"> плаке—</w:t>
            </w:r>
          </w:p>
          <w:p w:rsidR="00E00385" w:rsidRPr="00CC0955" w:rsidRDefault="00CC0955">
            <w:pPr>
              <w:spacing w:after="0" w:line="259" w:lineRule="auto"/>
              <w:ind w:left="10" w:right="86"/>
              <w:jc w:val="left"/>
              <w:rPr>
                <w:sz w:val="22"/>
                <w:szCs w:val="20"/>
              </w:rPr>
            </w:pPr>
            <w:r w:rsidRPr="00CC0955">
              <w:rPr>
                <w:sz w:val="22"/>
                <w:szCs w:val="20"/>
              </w:rPr>
              <w:t>622205249206</w:t>
            </w:r>
            <w:r>
              <w:rPr>
                <w:sz w:val="22"/>
                <w:szCs w:val="20"/>
              </w:rPr>
              <w:t xml:space="preserve">                                                 408028</w:t>
            </w:r>
            <w:r w:rsidR="00A60150">
              <w:rPr>
                <w:sz w:val="22"/>
                <w:szCs w:val="20"/>
              </w:rPr>
              <w:t>10202530001625</w:t>
            </w:r>
          </w:p>
          <w:p w:rsidR="00E00385" w:rsidRDefault="00A60150">
            <w:pPr>
              <w:tabs>
                <w:tab w:val="center" w:pos="1219"/>
                <w:tab w:val="center" w:pos="4923"/>
              </w:tabs>
              <w:spacing w:after="0" w:line="259" w:lineRule="auto"/>
              <w:ind w:left="0" w:right="0"/>
              <w:jc w:val="left"/>
            </w:pPr>
            <w:r>
              <w:rPr>
                <w:sz w:val="12"/>
              </w:rPr>
              <w:tab/>
              <w:t xml:space="preserve">(ИНН </w:t>
            </w:r>
            <w:proofErr w:type="spellStart"/>
            <w:r>
              <w:rPr>
                <w:sz w:val="12"/>
              </w:rPr>
              <w:t>пслччтеля</w:t>
            </w:r>
            <w:proofErr w:type="spellEnd"/>
            <w:r>
              <w:rPr>
                <w:sz w:val="12"/>
              </w:rPr>
              <w:t xml:space="preserve"> платежа]</w:t>
            </w:r>
            <w:r>
              <w:rPr>
                <w:sz w:val="12"/>
              </w:rPr>
              <w:tab/>
              <w:t xml:space="preserve">(номер </w:t>
            </w:r>
            <w:proofErr w:type="spellStart"/>
            <w:r>
              <w:rPr>
                <w:sz w:val="12"/>
              </w:rPr>
              <w:t>счАта</w:t>
            </w:r>
            <w:proofErr w:type="spellEnd"/>
            <w:r>
              <w:rPr>
                <w:sz w:val="12"/>
              </w:rPr>
              <w:t xml:space="preserve"> получателя </w:t>
            </w:r>
            <w:proofErr w:type="spellStart"/>
            <w:r>
              <w:rPr>
                <w:sz w:val="12"/>
              </w:rPr>
              <w:t>апатажв</w:t>
            </w:r>
            <w:proofErr w:type="spellEnd"/>
            <w:r>
              <w:rPr>
                <w:sz w:val="12"/>
              </w:rPr>
              <w:t>)</w:t>
            </w:r>
          </w:p>
          <w:p w:rsidR="00E00385" w:rsidRDefault="00A60150">
            <w:pPr>
              <w:spacing w:after="45" w:line="259" w:lineRule="auto"/>
              <w:ind w:left="10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478837" cy="578955"/>
                  <wp:effectExtent l="0" t="0" r="0" b="0"/>
                  <wp:docPr id="24510" name="Picture 2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0" name="Picture 245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37" cy="57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385" w:rsidRDefault="00A60150">
            <w:pPr>
              <w:spacing w:after="20" w:line="252" w:lineRule="auto"/>
              <w:ind w:left="144" w:right="4942" w:hanging="38"/>
            </w:pPr>
            <w:r>
              <w:rPr>
                <w:sz w:val="18"/>
              </w:rPr>
              <w:t>Ф.И.О. плательщика: Адрес плательщика:</w:t>
            </w:r>
          </w:p>
          <w:p w:rsidR="00E00385" w:rsidRDefault="00A60150">
            <w:pPr>
              <w:spacing w:after="0" w:line="293" w:lineRule="auto"/>
              <w:ind w:left="1180" w:right="1459" w:hanging="710"/>
              <w:jc w:val="left"/>
            </w:pPr>
            <w:r>
              <w:rPr>
                <w:sz w:val="18"/>
              </w:rPr>
              <w:t>Сумма платежа: 270 руб. 00 коп.</w:t>
            </w:r>
            <w:r>
              <w:rPr>
                <w:sz w:val="18"/>
              </w:rPr>
              <w:tab/>
              <w:t>Сумма платы за услуги: Итого:</w:t>
            </w:r>
            <w:r>
              <w:rPr>
                <w:sz w:val="18"/>
              </w:rPr>
              <w:tab/>
              <w:t xml:space="preserve">                                              Дата:</w:t>
            </w:r>
          </w:p>
          <w:p w:rsidR="00E00385" w:rsidRDefault="00A60150">
            <w:pPr>
              <w:spacing w:after="18" w:line="261" w:lineRule="auto"/>
              <w:ind w:left="10" w:right="77"/>
              <w:jc w:val="left"/>
            </w:pPr>
            <w:r>
              <w:rPr>
                <w:sz w:val="16"/>
              </w:rPr>
              <w:t>С условиями приёма указанной в платёжном документе суммы. в т. ч. с суммой взимаемой платы за услуги банка, ознакомлен и согласен,</w:t>
            </w:r>
          </w:p>
          <w:p w:rsidR="00E00385" w:rsidRDefault="00A60150">
            <w:pPr>
              <w:spacing w:after="0" w:line="259" w:lineRule="auto"/>
              <w:ind w:left="1324" w:right="0"/>
              <w:jc w:val="left"/>
            </w:pPr>
            <w:r>
              <w:rPr>
                <w:sz w:val="18"/>
              </w:rPr>
              <w:t>Плательщик (подпись):</w:t>
            </w:r>
            <w:r>
              <w:rPr>
                <w:noProof/>
              </w:rPr>
              <w:drawing>
                <wp:inline distT="0" distB="0" distL="0" distR="0">
                  <wp:extent cx="2413088" cy="24377"/>
                  <wp:effectExtent l="0" t="0" r="0" b="0"/>
                  <wp:docPr id="13597" name="Picture 1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" name="Picture 1359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88" cy="2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385">
        <w:trPr>
          <w:trHeight w:val="60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0385" w:rsidRDefault="00E00385">
            <w:pPr>
              <w:spacing w:after="160" w:line="259" w:lineRule="auto"/>
              <w:ind w:left="0" w:right="0"/>
              <w:jc w:val="left"/>
            </w:pPr>
          </w:p>
        </w:tc>
      </w:tr>
      <w:tr w:rsidR="00E00385">
        <w:trPr>
          <w:trHeight w:val="3175"/>
        </w:trPr>
        <w:tc>
          <w:tcPr>
            <w:tcW w:w="25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E00385" w:rsidRDefault="00A60150">
            <w:pPr>
              <w:spacing w:after="0" w:line="259" w:lineRule="auto"/>
              <w:ind w:left="317" w:right="441"/>
              <w:jc w:val="center"/>
            </w:pPr>
            <w:r>
              <w:rPr>
                <w:sz w:val="22"/>
              </w:rPr>
              <w:t>Квитанция Кассир</w:t>
            </w:r>
          </w:p>
        </w:tc>
        <w:tc>
          <w:tcPr>
            <w:tcW w:w="7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00385" w:rsidRDefault="00A60150" w:rsidP="00A60150">
            <w:pPr>
              <w:spacing w:after="138" w:line="259" w:lineRule="auto"/>
              <w:ind w:right="0"/>
              <w:jc w:val="left"/>
            </w:pPr>
            <w:r>
              <w:rPr>
                <w:sz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</w:rPr>
              <w:t>Чимутова</w:t>
            </w:r>
            <w:proofErr w:type="spellEnd"/>
            <w:r>
              <w:rPr>
                <w:sz w:val="18"/>
              </w:rPr>
              <w:t xml:space="preserve"> Екатерина Александровна</w:t>
            </w:r>
            <w:r>
              <w:rPr>
                <w:sz w:val="10"/>
              </w:rPr>
              <w:t xml:space="preserve"> (на и ивно33ние</w:t>
            </w:r>
          </w:p>
          <w:p w:rsidR="00A60150" w:rsidRPr="00CC0955" w:rsidRDefault="00A60150" w:rsidP="00A60150">
            <w:pPr>
              <w:spacing w:after="0" w:line="259" w:lineRule="auto"/>
              <w:ind w:left="10" w:right="86"/>
              <w:jc w:val="left"/>
              <w:rPr>
                <w:sz w:val="22"/>
                <w:szCs w:val="20"/>
              </w:rPr>
            </w:pPr>
            <w:r w:rsidRPr="00CC0955">
              <w:rPr>
                <w:sz w:val="22"/>
                <w:szCs w:val="20"/>
              </w:rPr>
              <w:t>622205249206</w:t>
            </w:r>
            <w:r>
              <w:rPr>
                <w:sz w:val="22"/>
                <w:szCs w:val="20"/>
              </w:rPr>
              <w:t xml:space="preserve">                                                 40802810202530001625</w:t>
            </w:r>
          </w:p>
          <w:p w:rsidR="00E00385" w:rsidRDefault="00A60150">
            <w:pPr>
              <w:tabs>
                <w:tab w:val="center" w:pos="725"/>
                <w:tab w:val="center" w:pos="1646"/>
                <w:tab w:val="center" w:pos="4285"/>
              </w:tabs>
              <w:spacing w:after="36" w:line="259" w:lineRule="auto"/>
              <w:ind w:left="0" w:right="0"/>
              <w:jc w:val="left"/>
            </w:pPr>
            <w:r>
              <w:rPr>
                <w:sz w:val="10"/>
              </w:rPr>
              <w:tab/>
              <w:t xml:space="preserve">(ИНН </w:t>
            </w:r>
            <w:r>
              <w:rPr>
                <w:sz w:val="10"/>
              </w:rPr>
              <w:tab/>
              <w:t>мата</w:t>
            </w:r>
            <w:proofErr w:type="gramStart"/>
            <w:r>
              <w:rPr>
                <w:sz w:val="10"/>
              </w:rPr>
              <w:t>“ )</w:t>
            </w:r>
            <w:proofErr w:type="gramEnd"/>
            <w:r>
              <w:rPr>
                <w:sz w:val="10"/>
              </w:rPr>
              <w:tab/>
              <w:t>(номер</w:t>
            </w:r>
          </w:p>
          <w:p w:rsidR="00E00385" w:rsidRDefault="00A60150" w:rsidP="00A60150">
            <w:pPr>
              <w:tabs>
                <w:tab w:val="center" w:pos="2351"/>
                <w:tab w:val="right" w:pos="7063"/>
              </w:tabs>
              <w:spacing w:after="0" w:line="259" w:lineRule="auto"/>
              <w:ind w:left="0" w:right="0"/>
              <w:jc w:val="left"/>
            </w:pPr>
            <w:r>
              <w:rPr>
                <w:sz w:val="16"/>
              </w:rPr>
              <w:tab/>
            </w:r>
          </w:p>
          <w:p w:rsidR="00E00385" w:rsidRDefault="00A60150" w:rsidP="00A60150">
            <w:pPr>
              <w:tabs>
                <w:tab w:val="left" w:pos="390"/>
              </w:tabs>
              <w:spacing w:after="0" w:line="259" w:lineRule="auto"/>
              <w:ind w:left="0" w:right="96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7EB5C0CB" wp14:editId="1DB238C3">
                  <wp:extent cx="4478837" cy="578955"/>
                  <wp:effectExtent l="0" t="0" r="0" b="0"/>
                  <wp:docPr id="2" name="Picture 2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0" name="Picture 245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37" cy="57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385" w:rsidRDefault="00A60150">
            <w:pPr>
              <w:spacing w:after="0" w:line="259" w:lineRule="auto"/>
              <w:ind w:left="0" w:right="77"/>
              <w:jc w:val="center"/>
            </w:pPr>
            <w:r>
              <w:rPr>
                <w:sz w:val="18"/>
              </w:rPr>
              <w:t>Участие в конкурсе, НДС не облагается</w:t>
            </w:r>
          </w:p>
          <w:p w:rsidR="00E00385" w:rsidRDefault="00A60150">
            <w:pPr>
              <w:spacing w:after="1" w:line="265" w:lineRule="auto"/>
              <w:ind w:left="115" w:right="2994" w:firstLine="2793"/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наиненаиние</w:t>
            </w:r>
            <w:proofErr w:type="spellEnd"/>
            <w:r>
              <w:rPr>
                <w:sz w:val="18"/>
              </w:rPr>
              <w:t xml:space="preserve"> плат“) Ф.И.О. плательщика: Адрес плательщика:</w:t>
            </w:r>
          </w:p>
          <w:p w:rsidR="00E00385" w:rsidRDefault="00A60150">
            <w:pPr>
              <w:spacing w:after="0" w:line="251" w:lineRule="auto"/>
              <w:ind w:left="1180" w:right="1449" w:hanging="710"/>
              <w:jc w:val="left"/>
            </w:pPr>
            <w:r>
              <w:rPr>
                <w:sz w:val="18"/>
              </w:rPr>
              <w:t>Сумма платежа: 270 руб. 00 коп.</w:t>
            </w:r>
            <w:r>
              <w:rPr>
                <w:sz w:val="18"/>
              </w:rPr>
              <w:tab/>
              <w:t>Сумма платы за услуги: Итого:</w:t>
            </w:r>
            <w:r>
              <w:rPr>
                <w:sz w:val="18"/>
              </w:rPr>
              <w:tab/>
              <w:t>дата:</w:t>
            </w:r>
          </w:p>
          <w:p w:rsidR="00E00385" w:rsidRDefault="00A60150">
            <w:pPr>
              <w:spacing w:after="39" w:line="226" w:lineRule="auto"/>
              <w:ind w:left="0" w:right="77" w:firstLine="10"/>
              <w:jc w:val="left"/>
            </w:pPr>
            <w:r>
              <w:rPr>
                <w:sz w:val="16"/>
              </w:rPr>
              <w:t xml:space="preserve">С условиями приёма указанной </w:t>
            </w:r>
            <w:proofErr w:type="spellStart"/>
            <w:r>
              <w:rPr>
                <w:sz w:val="16"/>
              </w:rPr>
              <w:t>ПЛатёжном</w:t>
            </w:r>
            <w:proofErr w:type="spellEnd"/>
            <w:r>
              <w:rPr>
                <w:sz w:val="16"/>
              </w:rPr>
              <w:t xml:space="preserve"> документе суммы, в т, ч, с суммой взимаемой платы за услуги банка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ознакомлен и согласен</w:t>
            </w:r>
          </w:p>
          <w:p w:rsidR="00E00385" w:rsidRDefault="00A60150">
            <w:pPr>
              <w:spacing w:after="0" w:line="259" w:lineRule="auto"/>
              <w:ind w:left="1324" w:right="0"/>
              <w:jc w:val="left"/>
            </w:pPr>
            <w:r>
              <w:rPr>
                <w:sz w:val="18"/>
              </w:rPr>
              <w:t>Плательщик (подпись):</w:t>
            </w:r>
          </w:p>
        </w:tc>
      </w:tr>
    </w:tbl>
    <w:p w:rsidR="00E00385" w:rsidRDefault="00E00385">
      <w:pPr>
        <w:spacing w:after="665" w:line="301" w:lineRule="auto"/>
        <w:ind w:left="10" w:right="403" w:hanging="10"/>
        <w:jc w:val="center"/>
      </w:pPr>
    </w:p>
    <w:sectPr w:rsidR="00E00385" w:rsidSect="00A60150">
      <w:type w:val="continuous"/>
      <w:pgSz w:w="11957" w:h="16867"/>
      <w:pgMar w:top="682" w:right="662" w:bottom="1109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85"/>
    <w:rsid w:val="009C700C"/>
    <w:rsid w:val="00A60150"/>
    <w:rsid w:val="00CC0955"/>
    <w:rsid w:val="00E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AD5"/>
  <w15:docId w15:val="{E7F01E87-7562-4DC6-B094-FE8F041A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0" w:line="227" w:lineRule="auto"/>
      <w:ind w:left="29" w:right="41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3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/>
      <w:ind w:left="10" w:right="38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60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hyperlink" Target="https://pedolymp.ru/events/47" TargetMode="External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2022-02-10T13:10:00Z</dcterms:created>
  <dcterms:modified xsi:type="dcterms:W3CDTF">2022-02-10T13:11:00Z</dcterms:modified>
</cp:coreProperties>
</file>