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7C" w:rsidRDefault="00FB487C">
      <w:pPr>
        <w:spacing w:after="475"/>
        <w:ind w:left="3984"/>
      </w:pPr>
    </w:p>
    <w:p w:rsidR="008358C7" w:rsidRPr="008358C7" w:rsidRDefault="008358C7" w:rsidP="008358C7">
      <w:pPr>
        <w:spacing w:after="0" w:line="240" w:lineRule="auto"/>
        <w:ind w:left="567" w:firstLine="567"/>
        <w:contextualSpacing/>
        <w:jc w:val="both"/>
        <w:rPr>
          <w:b/>
          <w:sz w:val="24"/>
          <w:szCs w:val="24"/>
        </w:rPr>
      </w:pPr>
      <w:r w:rsidRPr="008358C7">
        <w:rPr>
          <w:b/>
          <w:sz w:val="24"/>
          <w:szCs w:val="24"/>
        </w:rPr>
        <w:t>Письмо №327 от 19 апреля 2021 года</w:t>
      </w:r>
    </w:p>
    <w:p w:rsidR="008358C7" w:rsidRPr="008358C7" w:rsidRDefault="008358C7" w:rsidP="008358C7">
      <w:pPr>
        <w:spacing w:after="0" w:line="240" w:lineRule="auto"/>
        <w:ind w:left="567" w:firstLine="567"/>
        <w:contextualSpacing/>
        <w:jc w:val="both"/>
        <w:rPr>
          <w:b/>
          <w:sz w:val="24"/>
          <w:szCs w:val="24"/>
        </w:rPr>
      </w:pPr>
    </w:p>
    <w:p w:rsidR="008358C7" w:rsidRDefault="008358C7" w:rsidP="008358C7">
      <w:pPr>
        <w:spacing w:after="0" w:line="240" w:lineRule="auto"/>
        <w:ind w:left="567" w:firstLine="567"/>
        <w:contextualSpacing/>
        <w:jc w:val="both"/>
        <w:rPr>
          <w:b/>
          <w:sz w:val="24"/>
          <w:szCs w:val="24"/>
        </w:rPr>
      </w:pPr>
      <w:r w:rsidRPr="008358C7">
        <w:rPr>
          <w:b/>
          <w:sz w:val="24"/>
          <w:szCs w:val="24"/>
        </w:rPr>
        <w:t>О проведении открытого Всероссийского онлайн-семинара для педагогов общеобразовательных организаций «Трудовые отношения в организации»</w:t>
      </w:r>
    </w:p>
    <w:p w:rsidR="008358C7" w:rsidRPr="008358C7" w:rsidRDefault="008358C7" w:rsidP="008358C7">
      <w:pPr>
        <w:spacing w:after="0" w:line="240" w:lineRule="auto"/>
        <w:ind w:left="567" w:firstLine="567"/>
        <w:contextualSpacing/>
        <w:jc w:val="both"/>
        <w:rPr>
          <w:b/>
          <w:color w:val="auto"/>
          <w:sz w:val="24"/>
          <w:szCs w:val="24"/>
        </w:rPr>
      </w:pPr>
    </w:p>
    <w:p w:rsidR="00FB487C" w:rsidRPr="008358C7" w:rsidRDefault="008358C7" w:rsidP="008358C7">
      <w:pPr>
        <w:spacing w:after="2" w:line="240" w:lineRule="auto"/>
        <w:ind w:left="567" w:firstLine="567"/>
        <w:jc w:val="right"/>
        <w:rPr>
          <w:sz w:val="24"/>
          <w:szCs w:val="24"/>
        </w:rPr>
      </w:pPr>
      <w:r w:rsidRPr="008358C7">
        <w:rPr>
          <w:sz w:val="24"/>
          <w:szCs w:val="24"/>
        </w:rPr>
        <w:t>Руководителям ОО</w:t>
      </w:r>
    </w:p>
    <w:p w:rsidR="008358C7" w:rsidRPr="008358C7" w:rsidRDefault="008358C7" w:rsidP="008358C7">
      <w:pPr>
        <w:spacing w:after="2" w:line="240" w:lineRule="auto"/>
        <w:ind w:left="567" w:firstLine="567"/>
        <w:jc w:val="both"/>
        <w:rPr>
          <w:sz w:val="24"/>
          <w:szCs w:val="24"/>
        </w:rPr>
      </w:pPr>
    </w:p>
    <w:p w:rsidR="008358C7" w:rsidRPr="008358C7" w:rsidRDefault="008358C7" w:rsidP="008358C7">
      <w:pPr>
        <w:spacing w:after="2" w:line="240" w:lineRule="auto"/>
        <w:ind w:left="567" w:firstLine="567"/>
        <w:jc w:val="both"/>
        <w:rPr>
          <w:sz w:val="24"/>
          <w:szCs w:val="24"/>
        </w:rPr>
      </w:pPr>
    </w:p>
    <w:p w:rsidR="008358C7" w:rsidRPr="008358C7" w:rsidRDefault="008358C7" w:rsidP="008358C7">
      <w:pPr>
        <w:spacing w:after="39" w:line="240" w:lineRule="auto"/>
        <w:ind w:left="567" w:right="-3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 xml:space="preserve">В соответствии с письмом </w:t>
      </w:r>
      <w:proofErr w:type="spellStart"/>
      <w:r w:rsidRPr="008358C7">
        <w:rPr>
          <w:sz w:val="24"/>
          <w:szCs w:val="24"/>
        </w:rPr>
        <w:t>Межпредметного</w:t>
      </w:r>
      <w:proofErr w:type="spellEnd"/>
      <w:r w:rsidRPr="008358C7">
        <w:rPr>
          <w:sz w:val="24"/>
          <w:szCs w:val="24"/>
        </w:rPr>
        <w:t xml:space="preserve"> профессионального сообщества педагогов и информационно образовательного портала «DIDACTICUM» от 05.04.2021 г. № 405/05, письмом Министерства образования и науки Республики Дагестан №06-3858/01-18/21 от 16.04.2021г. МКУ «Управление образования» Сергокалинского района информирует о проведении открытого Всероссийского онлайн-семинара для педагогов общеобразовательных организаций «Трудовые отношения в организации в связи с использованием электронных образовательных ресурсов, переходом на смешанное обучение и дистанционную работу». </w:t>
      </w:r>
    </w:p>
    <w:p w:rsidR="00FB487C" w:rsidRPr="008358C7" w:rsidRDefault="008358C7" w:rsidP="008358C7">
      <w:pPr>
        <w:spacing w:after="39" w:line="240" w:lineRule="auto"/>
        <w:ind w:left="567" w:right="-3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Семинар пройдет 20-21 апреля 2021 г.</w:t>
      </w:r>
    </w:p>
    <w:p w:rsidR="00FB487C" w:rsidRPr="008358C7" w:rsidRDefault="008358C7" w:rsidP="008358C7">
      <w:pPr>
        <w:spacing w:after="66" w:line="240" w:lineRule="auto"/>
        <w:ind w:left="567" w:right="-3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Просим довести данную информацию до сведения заинтересованных лиц.</w:t>
      </w:r>
    </w:p>
    <w:p w:rsidR="00FB487C" w:rsidRPr="008358C7" w:rsidRDefault="008358C7" w:rsidP="008358C7">
      <w:pPr>
        <w:tabs>
          <w:tab w:val="center" w:pos="2146"/>
          <w:tab w:val="center" w:pos="6034"/>
          <w:tab w:val="center" w:pos="9197"/>
        </w:tabs>
        <w:spacing w:after="0" w:line="240" w:lineRule="auto"/>
        <w:ind w:left="567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ab/>
        <w:t>Участие педагогов в мероприятии осуществляется на некоммерческой основе (бесплатно) за счет средств сообщества и партнеров мероприятия. Для членов сообщества предусмотрена дополнительная деловая программа.</w:t>
      </w:r>
    </w:p>
    <w:p w:rsidR="00FB487C" w:rsidRPr="008358C7" w:rsidRDefault="008358C7" w:rsidP="008358C7">
      <w:pPr>
        <w:spacing w:after="185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 xml:space="preserve">Эксперт семинара: Вавилова Анна Александровна, ведущий эксперт Центра финансово-экономических решений в образовании </w:t>
      </w:r>
      <w:proofErr w:type="spellStart"/>
      <w:r w:rsidRPr="008358C7">
        <w:rPr>
          <w:sz w:val="24"/>
          <w:szCs w:val="24"/>
        </w:rPr>
        <w:t>ИнОбр</w:t>
      </w:r>
      <w:proofErr w:type="spellEnd"/>
      <w:r w:rsidRPr="008358C7">
        <w:rPr>
          <w:sz w:val="24"/>
          <w:szCs w:val="24"/>
        </w:rPr>
        <w:t xml:space="preserve"> НИУ ВШЭ.</w:t>
      </w:r>
    </w:p>
    <w:p w:rsidR="00FB487C" w:rsidRPr="008358C7" w:rsidRDefault="008358C7" w:rsidP="008358C7">
      <w:pPr>
        <w:spacing w:after="233" w:line="240" w:lineRule="auto"/>
        <w:ind w:left="567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В рамках онлайн-семинара будут рассмотрены следующие вопросы:</w:t>
      </w:r>
    </w:p>
    <w:p w:rsidR="00FB487C" w:rsidRPr="008358C7" w:rsidRDefault="008358C7" w:rsidP="008358C7">
      <w:pPr>
        <w:numPr>
          <w:ilvl w:val="0"/>
          <w:numId w:val="1"/>
        </w:numPr>
        <w:spacing w:after="248" w:line="240" w:lineRule="auto"/>
        <w:ind w:left="567" w:firstLine="567"/>
        <w:jc w:val="both"/>
        <w:rPr>
          <w:b/>
          <w:sz w:val="24"/>
          <w:szCs w:val="24"/>
        </w:rPr>
      </w:pPr>
      <w:r w:rsidRPr="008358C7">
        <w:rPr>
          <w:b/>
          <w:sz w:val="24"/>
          <w:szCs w:val="24"/>
        </w:rPr>
        <w:t>апреля 2021г. Секция №1: «Дистанционная работа: пределы, возможности и риски»</w:t>
      </w:r>
    </w:p>
    <w:p w:rsidR="00FB487C" w:rsidRPr="008358C7" w:rsidRDefault="008358C7" w:rsidP="008358C7">
      <w:pPr>
        <w:numPr>
          <w:ilvl w:val="1"/>
          <w:numId w:val="1"/>
        </w:numPr>
        <w:spacing w:after="114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Порядок введения дистанционного режима работы;</w:t>
      </w:r>
    </w:p>
    <w:p w:rsidR="00FB487C" w:rsidRPr="008358C7" w:rsidRDefault="008358C7" w:rsidP="008358C7">
      <w:pPr>
        <w:numPr>
          <w:ilvl w:val="1"/>
          <w:numId w:val="1"/>
        </w:numPr>
        <w:spacing w:after="40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Новый законопроект — дистанционный и смешанный режим работы, определения, правовые требования, пределы использования, особенности оформления;</w:t>
      </w:r>
    </w:p>
    <w:p w:rsidR="00FB487C" w:rsidRPr="008358C7" w:rsidRDefault="008358C7" w:rsidP="008358C7">
      <w:pPr>
        <w:numPr>
          <w:ilvl w:val="1"/>
          <w:numId w:val="1"/>
        </w:numPr>
        <w:spacing w:after="102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Изменение и уточнение трудовых обязанностей работников;</w:t>
      </w:r>
    </w:p>
    <w:p w:rsidR="00FB487C" w:rsidRPr="008358C7" w:rsidRDefault="008358C7" w:rsidP="008358C7">
      <w:pPr>
        <w:numPr>
          <w:ilvl w:val="1"/>
          <w:numId w:val="1"/>
        </w:numPr>
        <w:spacing w:after="52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Перевод и изменение условий труда, постоянные, временные, с согласия работника и по инициативе администрации;</w:t>
      </w:r>
    </w:p>
    <w:p w:rsidR="00FB487C" w:rsidRPr="008358C7" w:rsidRDefault="008358C7" w:rsidP="008358C7">
      <w:pPr>
        <w:numPr>
          <w:ilvl w:val="1"/>
          <w:numId w:val="1"/>
        </w:numPr>
        <w:spacing w:after="80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 xml:space="preserve">Обучение работников в связи с новыми условиями труда. Варианты решений для различных должностей (педагоги-психологи, педагоги-организаторы, </w:t>
      </w:r>
      <w:proofErr w:type="spellStart"/>
      <w:r w:rsidRPr="008358C7">
        <w:rPr>
          <w:sz w:val="24"/>
          <w:szCs w:val="24"/>
        </w:rPr>
        <w:t>тьюторы</w:t>
      </w:r>
      <w:proofErr w:type="spellEnd"/>
      <w:r w:rsidRPr="008358C7">
        <w:rPr>
          <w:sz w:val="24"/>
          <w:szCs w:val="24"/>
        </w:rPr>
        <w:t xml:space="preserve"> и т.п.);</w:t>
      </w:r>
    </w:p>
    <w:p w:rsidR="00FB487C" w:rsidRPr="008358C7" w:rsidRDefault="008358C7" w:rsidP="008358C7">
      <w:pPr>
        <w:numPr>
          <w:ilvl w:val="1"/>
          <w:numId w:val="1"/>
        </w:numPr>
        <w:spacing w:after="23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Новый порядок общения с обучающимися — новые требования к работникам, основные конфликтные ситуации;</w:t>
      </w:r>
    </w:p>
    <w:p w:rsidR="00FB487C" w:rsidRPr="008358C7" w:rsidRDefault="008358C7" w:rsidP="008358C7">
      <w:pPr>
        <w:numPr>
          <w:ilvl w:val="1"/>
          <w:numId w:val="1"/>
        </w:numPr>
        <w:spacing w:after="80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Дисциплина труда. Контроль за выполнением работниками должностных обязанностей:</w:t>
      </w:r>
    </w:p>
    <w:p w:rsidR="00FB487C" w:rsidRPr="008358C7" w:rsidRDefault="008358C7" w:rsidP="008358C7">
      <w:pPr>
        <w:spacing w:after="80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допустимые и недопустимые варианты;</w:t>
      </w:r>
    </w:p>
    <w:p w:rsidR="00FB487C" w:rsidRPr="008358C7" w:rsidRDefault="008358C7" w:rsidP="008358C7">
      <w:pPr>
        <w:numPr>
          <w:ilvl w:val="1"/>
          <w:numId w:val="1"/>
        </w:numPr>
        <w:spacing w:after="116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Пределы ответственности работников. Решения при технических сбоях;</w:t>
      </w:r>
    </w:p>
    <w:p w:rsidR="00FB487C" w:rsidRPr="008358C7" w:rsidRDefault="008358C7" w:rsidP="008358C7">
      <w:pPr>
        <w:numPr>
          <w:ilvl w:val="1"/>
          <w:numId w:val="1"/>
        </w:numPr>
        <w:spacing w:after="80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Особенности отчетности и вопросы минимизации отчетной документации.</w:t>
      </w:r>
    </w:p>
    <w:p w:rsidR="00FB487C" w:rsidRPr="008358C7" w:rsidRDefault="008358C7" w:rsidP="008358C7">
      <w:pPr>
        <w:numPr>
          <w:ilvl w:val="0"/>
          <w:numId w:val="1"/>
        </w:numPr>
        <w:spacing w:after="221" w:line="240" w:lineRule="auto"/>
        <w:ind w:left="567" w:firstLine="567"/>
        <w:jc w:val="both"/>
        <w:rPr>
          <w:b/>
          <w:sz w:val="24"/>
          <w:szCs w:val="24"/>
        </w:rPr>
      </w:pPr>
      <w:r w:rsidRPr="008358C7">
        <w:rPr>
          <w:b/>
          <w:sz w:val="24"/>
          <w:szCs w:val="24"/>
        </w:rPr>
        <w:t>апреля 2021г. Секция №2: «Взаимодействие с работодателем в связи с введением дистанционного или смешанного режима работы»</w:t>
      </w:r>
    </w:p>
    <w:p w:rsidR="00FB487C" w:rsidRPr="008358C7" w:rsidRDefault="008358C7" w:rsidP="008358C7">
      <w:pPr>
        <w:numPr>
          <w:ilvl w:val="1"/>
          <w:numId w:val="1"/>
        </w:numPr>
        <w:spacing w:after="102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Организация рабочего времени педагогов;</w:t>
      </w:r>
    </w:p>
    <w:p w:rsidR="00FB487C" w:rsidRPr="008358C7" w:rsidRDefault="008358C7" w:rsidP="008358C7">
      <w:pPr>
        <w:numPr>
          <w:ilvl w:val="1"/>
          <w:numId w:val="1"/>
        </w:numPr>
        <w:spacing w:after="80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Перевод обязанностей в дистанционный режим, нормирование труда;</w:t>
      </w:r>
    </w:p>
    <w:p w:rsidR="00FB487C" w:rsidRPr="008358C7" w:rsidRDefault="008358C7" w:rsidP="008358C7">
      <w:pPr>
        <w:numPr>
          <w:ilvl w:val="1"/>
          <w:numId w:val="1"/>
        </w:numPr>
        <w:spacing w:after="80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Ограничение рабочего времени: решения, необходимые для обеспечения времени отдыха в будние дни, для обеспечения выходных дней;</w:t>
      </w:r>
    </w:p>
    <w:p w:rsidR="00FB487C" w:rsidRPr="008358C7" w:rsidRDefault="008358C7" w:rsidP="008358C7">
      <w:pPr>
        <w:numPr>
          <w:ilvl w:val="1"/>
          <w:numId w:val="1"/>
        </w:numPr>
        <w:spacing w:after="80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Решения в части отпусков педагогических работников;</w:t>
      </w:r>
    </w:p>
    <w:p w:rsidR="00FB487C" w:rsidRPr="008358C7" w:rsidRDefault="008358C7" w:rsidP="008358C7">
      <w:pPr>
        <w:numPr>
          <w:ilvl w:val="1"/>
          <w:numId w:val="1"/>
        </w:numPr>
        <w:spacing w:after="113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Способы взаимодействия с руководством организации;</w:t>
      </w:r>
    </w:p>
    <w:p w:rsidR="00FB487C" w:rsidRPr="008358C7" w:rsidRDefault="008358C7" w:rsidP="008358C7">
      <w:pPr>
        <w:numPr>
          <w:ilvl w:val="1"/>
          <w:numId w:val="1"/>
        </w:numPr>
        <w:spacing w:after="42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lastRenderedPageBreak/>
        <w:t>Выстраивание коммуникации с родителями и детьми в рабочее и нерабочее время. Пределы методической нагрузки;</w:t>
      </w:r>
    </w:p>
    <w:p w:rsidR="00FB487C" w:rsidRPr="008358C7" w:rsidRDefault="008358C7" w:rsidP="008358C7">
      <w:pPr>
        <w:numPr>
          <w:ilvl w:val="1"/>
          <w:numId w:val="1"/>
        </w:numPr>
        <w:spacing w:after="80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Оплата труда работников. Обеспечение сохранения уровня заработной платы и права в части оплаты труда;</w:t>
      </w:r>
    </w:p>
    <w:p w:rsidR="00FB487C" w:rsidRPr="008358C7" w:rsidRDefault="008358C7" w:rsidP="008358C7">
      <w:pPr>
        <w:numPr>
          <w:ilvl w:val="1"/>
          <w:numId w:val="1"/>
        </w:numPr>
        <w:spacing w:after="80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Надбавки и выплаты за виды работ, выполнение которых прекращается;</w:t>
      </w:r>
    </w:p>
    <w:p w:rsidR="00FB487C" w:rsidRPr="008358C7" w:rsidRDefault="008358C7" w:rsidP="008358C7">
      <w:pPr>
        <w:numPr>
          <w:ilvl w:val="1"/>
          <w:numId w:val="1"/>
        </w:numPr>
        <w:spacing w:after="48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Выплаты за новые виды работ и за интенсивность труда в период перехода на дистанционную работу. Порядок изменения. Оплата простоя;</w:t>
      </w:r>
    </w:p>
    <w:p w:rsidR="00FB487C" w:rsidRPr="008358C7" w:rsidRDefault="008358C7" w:rsidP="008358C7">
      <w:pPr>
        <w:numPr>
          <w:ilvl w:val="1"/>
          <w:numId w:val="1"/>
        </w:numPr>
        <w:spacing w:after="80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Вопросы финансирования организации удаленного рабочего места: обеспечение работников техникой, компенсация стоимости услуг связи;</w:t>
      </w:r>
    </w:p>
    <w:p w:rsidR="00FB487C" w:rsidRPr="008358C7" w:rsidRDefault="008358C7" w:rsidP="007E4EF3">
      <w:pPr>
        <w:numPr>
          <w:ilvl w:val="1"/>
          <w:numId w:val="1"/>
        </w:numPr>
        <w:spacing w:after="0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Материальная ответственность при получении техники. Оформление документов.</w:t>
      </w:r>
    </w:p>
    <w:p w:rsidR="007E4EF3" w:rsidRDefault="007E4EF3" w:rsidP="008358C7">
      <w:pPr>
        <w:spacing w:after="150" w:line="240" w:lineRule="auto"/>
        <w:ind w:left="567" w:right="326" w:firstLine="567"/>
        <w:jc w:val="both"/>
        <w:rPr>
          <w:sz w:val="24"/>
          <w:szCs w:val="24"/>
        </w:rPr>
      </w:pPr>
    </w:p>
    <w:p w:rsidR="00FB487C" w:rsidRPr="008358C7" w:rsidRDefault="008358C7" w:rsidP="008358C7">
      <w:pPr>
        <w:spacing w:after="150" w:line="240" w:lineRule="auto"/>
        <w:ind w:left="567" w:right="326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Просим Вас оказать поддержку Всероссийскому онлайн-семинару.</w:t>
      </w:r>
    </w:p>
    <w:p w:rsidR="00FB487C" w:rsidRPr="008358C7" w:rsidRDefault="008358C7" w:rsidP="008358C7">
      <w:pPr>
        <w:spacing w:after="362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 xml:space="preserve">Для всех желающих принять участие в работе семинара обязательна предварительная регистрация на официальной странице мероприятия: </w:t>
      </w:r>
      <w:hyperlink r:id="rId5" w:history="1">
        <w:r w:rsidRPr="008358C7">
          <w:rPr>
            <w:rStyle w:val="a3"/>
            <w:sz w:val="24"/>
            <w:szCs w:val="24"/>
          </w:rPr>
          <w:t>https://didacticum.ru/events1/online/web200421/</w:t>
        </w:r>
      </w:hyperlink>
    </w:p>
    <w:p w:rsidR="00FB487C" w:rsidRPr="008358C7" w:rsidRDefault="008358C7" w:rsidP="008358C7">
      <w:pPr>
        <w:spacing w:after="465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За более подробной информацией обращайтесь в организационный комитет.</w:t>
      </w:r>
    </w:p>
    <w:p w:rsidR="00FB487C" w:rsidRPr="008358C7" w:rsidRDefault="008358C7" w:rsidP="008358C7">
      <w:pPr>
        <w:spacing w:after="80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</w:rPr>
        <w:t>Координатор проекта: Полякова Дарья Павловна +7 (495) 120-59-07, доб. (120);</w:t>
      </w:r>
    </w:p>
    <w:p w:rsidR="00FB487C" w:rsidRPr="008358C7" w:rsidRDefault="00FB487C" w:rsidP="008358C7">
      <w:pPr>
        <w:spacing w:line="240" w:lineRule="auto"/>
        <w:ind w:left="567" w:firstLine="567"/>
        <w:jc w:val="both"/>
        <w:rPr>
          <w:sz w:val="24"/>
          <w:szCs w:val="24"/>
        </w:rPr>
        <w:sectPr w:rsidR="00FB487C" w:rsidRPr="008358C7" w:rsidSect="008358C7">
          <w:type w:val="continuous"/>
          <w:pgSz w:w="11904" w:h="16834"/>
          <w:pgMar w:top="178" w:right="847" w:bottom="430" w:left="792" w:header="720" w:footer="720" w:gutter="0"/>
          <w:cols w:space="720"/>
        </w:sectPr>
      </w:pPr>
    </w:p>
    <w:p w:rsidR="00FB487C" w:rsidRPr="007E4EF3" w:rsidRDefault="008358C7" w:rsidP="008358C7">
      <w:pPr>
        <w:spacing w:after="0" w:line="240" w:lineRule="auto"/>
        <w:ind w:left="567" w:right="4" w:firstLine="567"/>
        <w:jc w:val="both"/>
        <w:rPr>
          <w:sz w:val="24"/>
          <w:szCs w:val="24"/>
        </w:rPr>
      </w:pPr>
      <w:r w:rsidRPr="008358C7">
        <w:rPr>
          <w:sz w:val="24"/>
          <w:szCs w:val="24"/>
          <w:lang w:val="en-US"/>
        </w:rPr>
        <w:lastRenderedPageBreak/>
        <w:t>E</w:t>
      </w:r>
      <w:r w:rsidRPr="007E4EF3">
        <w:rPr>
          <w:sz w:val="24"/>
          <w:szCs w:val="24"/>
        </w:rPr>
        <w:t>-</w:t>
      </w:r>
      <w:r w:rsidRPr="008358C7">
        <w:rPr>
          <w:sz w:val="24"/>
          <w:szCs w:val="24"/>
          <w:lang w:val="en-US"/>
        </w:rPr>
        <w:t>mail</w:t>
      </w:r>
      <w:r w:rsidRPr="007E4EF3">
        <w:rPr>
          <w:sz w:val="24"/>
          <w:szCs w:val="24"/>
        </w:rPr>
        <w:t xml:space="preserve">: </w:t>
      </w:r>
      <w:hyperlink r:id="rId6" w:history="1">
        <w:r w:rsidRPr="0023247B">
          <w:rPr>
            <w:rStyle w:val="a3"/>
            <w:sz w:val="24"/>
            <w:szCs w:val="24"/>
            <w:lang w:val="en-US"/>
          </w:rPr>
          <w:t>d</w:t>
        </w:r>
        <w:r w:rsidRPr="007E4EF3">
          <w:rPr>
            <w:rStyle w:val="a3"/>
            <w:sz w:val="24"/>
            <w:szCs w:val="24"/>
          </w:rPr>
          <w:t>.</w:t>
        </w:r>
        <w:r w:rsidRPr="0023247B">
          <w:rPr>
            <w:rStyle w:val="a3"/>
            <w:sz w:val="24"/>
            <w:szCs w:val="24"/>
            <w:lang w:val="en-US"/>
          </w:rPr>
          <w:t>polyakova</w:t>
        </w:r>
        <w:r w:rsidRPr="007E4EF3">
          <w:rPr>
            <w:rStyle w:val="a3"/>
            <w:sz w:val="24"/>
            <w:szCs w:val="24"/>
          </w:rPr>
          <w:t>@</w:t>
        </w:r>
        <w:r w:rsidRPr="0023247B">
          <w:rPr>
            <w:rStyle w:val="a3"/>
            <w:sz w:val="24"/>
            <w:szCs w:val="24"/>
            <w:lang w:val="en-US"/>
          </w:rPr>
          <w:t>edu</w:t>
        </w:r>
        <w:r w:rsidRPr="007E4EF3">
          <w:rPr>
            <w:rStyle w:val="a3"/>
            <w:sz w:val="24"/>
            <w:szCs w:val="24"/>
          </w:rPr>
          <w:t>-</w:t>
        </w:r>
        <w:r w:rsidRPr="0023247B">
          <w:rPr>
            <w:rStyle w:val="a3"/>
            <w:sz w:val="24"/>
            <w:szCs w:val="24"/>
            <w:lang w:val="en-US"/>
          </w:rPr>
          <w:t>m</w:t>
        </w:r>
        <w:r w:rsidRPr="007E4EF3">
          <w:rPr>
            <w:rStyle w:val="a3"/>
            <w:sz w:val="24"/>
            <w:szCs w:val="24"/>
          </w:rPr>
          <w:t>.</w:t>
        </w:r>
        <w:proofErr w:type="spellStart"/>
        <w:r w:rsidRPr="0023247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8358C7" w:rsidRDefault="008358C7" w:rsidP="008358C7">
      <w:pPr>
        <w:ind w:firstLine="1134"/>
        <w:jc w:val="both"/>
      </w:pPr>
    </w:p>
    <w:p w:rsidR="008358C7" w:rsidRDefault="008358C7" w:rsidP="008358C7">
      <w:pPr>
        <w:ind w:firstLine="1134"/>
        <w:jc w:val="both"/>
      </w:pPr>
    </w:p>
    <w:p w:rsidR="008358C7" w:rsidRDefault="008358C7" w:rsidP="008358C7">
      <w:pPr>
        <w:ind w:firstLine="1134"/>
        <w:jc w:val="both"/>
        <w:rPr>
          <w:color w:val="auto"/>
        </w:rPr>
      </w:pPr>
      <w:r>
        <w:t>Начальник МКУ «УО</w:t>
      </w:r>
      <w:proofErr w:type="gramStart"/>
      <w:r>
        <w:t xml:space="preserve">»:   </w:t>
      </w:r>
      <w:proofErr w:type="gramEnd"/>
      <w:r>
        <w:t xml:space="preserve">                                                                     </w:t>
      </w:r>
      <w:proofErr w:type="spellStart"/>
      <w:r>
        <w:t>Х.Исаева</w:t>
      </w:r>
      <w:proofErr w:type="spellEnd"/>
    </w:p>
    <w:p w:rsidR="008358C7" w:rsidRDefault="008358C7" w:rsidP="008358C7">
      <w:pPr>
        <w:spacing w:after="0"/>
        <w:ind w:firstLine="113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Исп.: Магомедова У.К.</w:t>
      </w:r>
    </w:p>
    <w:p w:rsidR="00FB487C" w:rsidRPr="008358C7" w:rsidRDefault="008358C7" w:rsidP="007E4EF3">
      <w:pPr>
        <w:spacing w:after="0"/>
        <w:ind w:firstLine="1134"/>
        <w:jc w:val="both"/>
        <w:rPr>
          <w:lang w:val="en-US"/>
        </w:rPr>
      </w:pPr>
      <w:r>
        <w:rPr>
          <w:i/>
          <w:sz w:val="16"/>
          <w:szCs w:val="16"/>
        </w:rPr>
        <w:t>Тел.: 8 903 482 57 46</w:t>
      </w:r>
      <w:bookmarkStart w:id="0" w:name="_GoBack"/>
      <w:bookmarkEnd w:id="0"/>
    </w:p>
    <w:sectPr w:rsidR="00FB487C" w:rsidRPr="008358C7" w:rsidSect="008358C7">
      <w:type w:val="continuous"/>
      <w:pgSz w:w="11904" w:h="16834"/>
      <w:pgMar w:top="585" w:right="847" w:bottom="566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4" style="width:6.75pt;height:6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numPicBullet w:numPicBulletId="1">
    <w:pict>
      <v:shape id="_x0000_i1045" style="width:6pt;height:6.75pt" coordsize="" o:spt="100" o:bullet="t" adj="0,,0" path="" stroked="f">
        <v:stroke joinstyle="miter"/>
        <v:imagedata r:id="rId2" o:title="image10"/>
        <v:formulas/>
        <v:path o:connecttype="segments"/>
      </v:shape>
    </w:pict>
  </w:numPicBullet>
  <w:numPicBullet w:numPicBulletId="2">
    <w:pict>
      <v:shape id="_x0000_i1046" style="width:6.75pt;height:6.75pt" coordsize="" o:spt="100" o:bullet="t" adj="0,,0" path="" stroked="f">
        <v:stroke joinstyle="miter"/>
        <v:imagedata r:id="rId3" o:title="image11"/>
        <v:formulas/>
        <v:path o:connecttype="segments"/>
      </v:shape>
    </w:pict>
  </w:numPicBullet>
  <w:abstractNum w:abstractNumId="0" w15:restartNumberingAfterBreak="0">
    <w:nsid w:val="1E8D3410"/>
    <w:multiLevelType w:val="hybridMultilevel"/>
    <w:tmpl w:val="F2D44570"/>
    <w:lvl w:ilvl="0" w:tplc="2B62BA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4E77D2">
      <w:start w:val="1"/>
      <w:numFmt w:val="bullet"/>
      <w:lvlText w:val="o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8745C">
      <w:start w:val="1"/>
      <w:numFmt w:val="bullet"/>
      <w:lvlRestart w:val="0"/>
      <w:lvlText w:val="•"/>
      <w:lvlPicBulletId w:val="2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A83EEA">
      <w:start w:val="1"/>
      <w:numFmt w:val="bullet"/>
      <w:lvlText w:val="•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269070">
      <w:start w:val="1"/>
      <w:numFmt w:val="bullet"/>
      <w:lvlText w:val="o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461B2">
      <w:start w:val="1"/>
      <w:numFmt w:val="bullet"/>
      <w:lvlText w:val="▪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80B06">
      <w:start w:val="1"/>
      <w:numFmt w:val="bullet"/>
      <w:lvlText w:val="•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2C79A">
      <w:start w:val="1"/>
      <w:numFmt w:val="bullet"/>
      <w:lvlText w:val="o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8549C">
      <w:start w:val="1"/>
      <w:numFmt w:val="bullet"/>
      <w:lvlText w:val="▪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0C58D0"/>
    <w:multiLevelType w:val="hybridMultilevel"/>
    <w:tmpl w:val="CB16B06A"/>
    <w:lvl w:ilvl="0" w:tplc="8288FAC4">
      <w:start w:val="20"/>
      <w:numFmt w:val="decimal"/>
      <w:lvlText w:val="%1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2AB434">
      <w:start w:val="1"/>
      <w:numFmt w:val="bullet"/>
      <w:lvlText w:val="•"/>
      <w:lvlPicBulletId w:val="1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94823E">
      <w:start w:val="1"/>
      <w:numFmt w:val="bullet"/>
      <w:lvlText w:val="▪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A66C6">
      <w:start w:val="1"/>
      <w:numFmt w:val="bullet"/>
      <w:lvlText w:val="•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E3D94">
      <w:start w:val="1"/>
      <w:numFmt w:val="bullet"/>
      <w:lvlText w:val="o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A0732">
      <w:start w:val="1"/>
      <w:numFmt w:val="bullet"/>
      <w:lvlText w:val="▪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06F686">
      <w:start w:val="1"/>
      <w:numFmt w:val="bullet"/>
      <w:lvlText w:val="•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A532E">
      <w:start w:val="1"/>
      <w:numFmt w:val="bullet"/>
      <w:lvlText w:val="o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047B86">
      <w:start w:val="1"/>
      <w:numFmt w:val="bullet"/>
      <w:lvlText w:val="▪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565FA9"/>
    <w:multiLevelType w:val="hybridMultilevel"/>
    <w:tmpl w:val="EDE05E38"/>
    <w:lvl w:ilvl="0" w:tplc="08889A1E">
      <w:start w:val="20"/>
      <w:numFmt w:val="decimal"/>
      <w:lvlText w:val="%1"/>
      <w:lvlJc w:val="left"/>
      <w:pPr>
        <w:ind w:left="4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EAB68">
      <w:start w:val="1"/>
      <w:numFmt w:val="bullet"/>
      <w:lvlText w:val="•"/>
      <w:lvlPicBulletId w:val="0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4B6E6">
      <w:start w:val="1"/>
      <w:numFmt w:val="bullet"/>
      <w:lvlText w:val="▪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46F1C">
      <w:start w:val="1"/>
      <w:numFmt w:val="bullet"/>
      <w:lvlText w:val="•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029A8">
      <w:start w:val="1"/>
      <w:numFmt w:val="bullet"/>
      <w:lvlText w:val="o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4A394">
      <w:start w:val="1"/>
      <w:numFmt w:val="bullet"/>
      <w:lvlText w:val="▪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422BC">
      <w:start w:val="1"/>
      <w:numFmt w:val="bullet"/>
      <w:lvlText w:val="•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2D35A">
      <w:start w:val="1"/>
      <w:numFmt w:val="bullet"/>
      <w:lvlText w:val="o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E86FE">
      <w:start w:val="1"/>
      <w:numFmt w:val="bullet"/>
      <w:lvlText w:val="▪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7C"/>
    <w:rsid w:val="007E4EF3"/>
    <w:rsid w:val="008358C7"/>
    <w:rsid w:val="00FB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6119"/>
  <w15:docId w15:val="{3C60542D-0125-4427-A1C5-0FCC9127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2"/>
      <w:ind w:left="6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styleId="a3">
    <w:name w:val="Hyperlink"/>
    <w:basedOn w:val="a0"/>
    <w:uiPriority w:val="99"/>
    <w:unhideWhenUsed/>
    <w:rsid w:val="00835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polyakova@edu-m.ru" TargetMode="External"/><Relationship Id="rId5" Type="http://schemas.openxmlformats.org/officeDocument/2006/relationships/hyperlink" Target="https://didacticum.ru/events1/online/web200421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2021-04-19T13:20:00Z</dcterms:created>
  <dcterms:modified xsi:type="dcterms:W3CDTF">2021-04-19T13:21:00Z</dcterms:modified>
</cp:coreProperties>
</file>