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53" w:rsidRDefault="00947D7F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019800" cy="8505825"/>
            <wp:effectExtent l="0" t="0" r="0" b="9525"/>
            <wp:docPr id="1" name="Рисунок 1" descr="C:\Users\uo22222\Desktop\Информация по итогам мониторинга в 2019-2020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22222\Desktop\Информация по итогам мониторинга в 2019-2020г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53" w:rsidRPr="00180453" w:rsidRDefault="00180453" w:rsidP="00180453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b/>
          <w:bCs/>
        </w:rPr>
        <w:t xml:space="preserve">                                                       </w:t>
      </w:r>
    </w:p>
    <w:p w:rsidR="00180453" w:rsidRDefault="00180453" w:rsidP="0018045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47D7F" w:rsidRPr="00180453" w:rsidRDefault="00947D7F" w:rsidP="0018045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80453" w:rsidRDefault="00180453" w:rsidP="00180453">
      <w:pPr>
        <w:pStyle w:val="1"/>
        <w:tabs>
          <w:tab w:val="left" w:pos="6120"/>
        </w:tabs>
        <w:spacing w:after="300"/>
        <w:ind w:firstLine="0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 xml:space="preserve"> </w:t>
      </w:r>
    </w:p>
    <w:p w:rsidR="00785F23" w:rsidRDefault="00286398">
      <w:pPr>
        <w:pStyle w:val="1"/>
        <w:ind w:firstLine="940"/>
        <w:jc w:val="both"/>
      </w:pPr>
      <w:r>
        <w:t>В период с 2019 по 2020 год на муниципальном уровне педагогами обще</w:t>
      </w:r>
      <w:r w:rsidR="00426492">
        <w:t>образовательных организаций был обобщен и распространен  педагогический опыт по данной проблеме</w:t>
      </w:r>
      <w:proofErr w:type="gramStart"/>
      <w:r w:rsidR="00426492">
        <w:t>.</w:t>
      </w:r>
      <w:proofErr w:type="gramEnd"/>
      <w:r w:rsidR="00426492">
        <w:t xml:space="preserve">  </w:t>
      </w:r>
      <w:proofErr w:type="gramStart"/>
      <w:r w:rsidR="00426492">
        <w:t>п</w:t>
      </w:r>
      <w:proofErr w:type="gramEnd"/>
      <w:r w:rsidR="00426492">
        <w:t>едагоги</w:t>
      </w:r>
      <w:r>
        <w:t xml:space="preserve"> повысили уровень профессиональных компетенций в области выявления, поддержки и развития способностей и талантов у детей и молодежи.</w:t>
      </w:r>
    </w:p>
    <w:p w:rsidR="00785F23" w:rsidRDefault="00286398">
      <w:pPr>
        <w:pStyle w:val="1"/>
        <w:spacing w:after="160"/>
        <w:ind w:firstLine="940"/>
        <w:jc w:val="both"/>
      </w:pPr>
      <w:r>
        <w:t>В районе осуществляется взаимодействие общеобразовательных организаций с различными структурами, в том числе с учреждениями дополнительного образования, культуры, физической культуры и спорта, средствами массовой информации, родителями, для предоставления одаренным детям возможности выбора видов деятельности для апробирования и развития своих интересов и возможностей.</w:t>
      </w:r>
    </w:p>
    <w:p w:rsidR="00785F23" w:rsidRDefault="00286398">
      <w:pPr>
        <w:pStyle w:val="1"/>
        <w:ind w:firstLine="940"/>
        <w:jc w:val="both"/>
      </w:pPr>
      <w:proofErr w:type="gramStart"/>
      <w:r>
        <w:t>По результатам Мониторинга, в среднем по району 80 % детей в 2019/2020 учебном году были включены в систему интеллектуальных, творческих, спортивных состязаний одаренных (талантливых) детей, в том числе и дети с ограниченными возможностями здоровья, при этом доля одаренных (талантливых) детей района, проживающих в сельской местности, включенных в систему интеллектуальных, творческих, спортивных состязаний, согласно утвержденному перечню составляет 40 %.</w:t>
      </w:r>
      <w:proofErr w:type="gramEnd"/>
    </w:p>
    <w:p w:rsidR="00785F23" w:rsidRDefault="00426492">
      <w:pPr>
        <w:pStyle w:val="1"/>
        <w:ind w:firstLine="860"/>
        <w:jc w:val="both"/>
      </w:pPr>
      <w:proofErr w:type="gramStart"/>
      <w:r>
        <w:t>Обучающиеся</w:t>
      </w:r>
      <w:proofErr w:type="gramEnd"/>
      <w:r>
        <w:t xml:space="preserve"> ОО</w:t>
      </w:r>
      <w:r w:rsidR="00286398">
        <w:t xml:space="preserve"> района являются победителями региональных, всероссийских и международных конкурсов, фестивалей, соревнований, турниров и других конкурсных мероприятий, согласно утвержденному перечню.</w:t>
      </w:r>
    </w:p>
    <w:p w:rsidR="00785F23" w:rsidRDefault="00426492">
      <w:pPr>
        <w:pStyle w:val="1"/>
        <w:ind w:firstLine="860"/>
        <w:jc w:val="both"/>
      </w:pPr>
      <w:r>
        <w:t xml:space="preserve"> Одаренные (талантливые) дети</w:t>
      </w:r>
      <w:r w:rsidR="00286398">
        <w:t xml:space="preserve"> из всех общеобразовательных учреждений района в 2020 учебном году приняли участие в мастер-классах, выставках художественных работ, зимних и летних школах, форумах, специализированных лагерных сменах, заочных и очно-заочных профильных школах, конференциях, семинарах, стажировках и других мероприятиях.</w:t>
      </w:r>
    </w:p>
    <w:p w:rsidR="00785F23" w:rsidRDefault="00286398">
      <w:pPr>
        <w:pStyle w:val="1"/>
        <w:ind w:firstLine="860"/>
        <w:jc w:val="both"/>
      </w:pPr>
      <w:r>
        <w:t>Активность и результативность участия в различных конкурсах, акциях, соревнованиях свидетельствуе</w:t>
      </w:r>
      <w:r w:rsidR="00537706">
        <w:t>т о том, что ученики замотивирова</w:t>
      </w:r>
      <w:r>
        <w:t>ны, способны и талантливы.</w:t>
      </w:r>
    </w:p>
    <w:p w:rsidR="00785F23" w:rsidRDefault="00785F23">
      <w:pPr>
        <w:pStyle w:val="1"/>
        <w:ind w:firstLine="720"/>
        <w:jc w:val="both"/>
      </w:pPr>
    </w:p>
    <w:p w:rsidR="00830D78" w:rsidRPr="00ED715A" w:rsidRDefault="00830D78">
      <w:pPr>
        <w:pStyle w:val="1"/>
        <w:ind w:firstLine="860"/>
        <w:jc w:val="both"/>
        <w:rPr>
          <w:b/>
        </w:rPr>
      </w:pPr>
      <w:r>
        <w:t xml:space="preserve"> </w:t>
      </w:r>
      <w:r w:rsidRPr="00ED715A">
        <w:rPr>
          <w:b/>
        </w:rPr>
        <w:t>Вывод:</w:t>
      </w:r>
    </w:p>
    <w:p w:rsidR="00785F23" w:rsidRDefault="00830D78">
      <w:pPr>
        <w:pStyle w:val="1"/>
        <w:ind w:firstLine="860"/>
        <w:jc w:val="both"/>
      </w:pPr>
      <w:r>
        <w:t xml:space="preserve"> В</w:t>
      </w:r>
      <w:r w:rsidR="00286398">
        <w:t xml:space="preserve"> районе сложилась определенная работа в этом направлении деятельности, поставленные цели и задачи подпрограммы «Одаренные дети» реализуются. Мероприятия, согласно плану проводятся, результаты имеются.</w:t>
      </w:r>
    </w:p>
    <w:p w:rsidR="00785F23" w:rsidRDefault="00286398">
      <w:pPr>
        <w:pStyle w:val="1"/>
        <w:ind w:firstLine="860"/>
        <w:jc w:val="both"/>
      </w:pPr>
      <w:r>
        <w:t xml:space="preserve">Однако существует на протяжении ряда лет несколько не устранённых </w:t>
      </w:r>
      <w:r>
        <w:rPr>
          <w:b/>
          <w:bCs/>
        </w:rPr>
        <w:t>проблем:</w:t>
      </w:r>
    </w:p>
    <w:p w:rsidR="00785F23" w:rsidRDefault="00286398">
      <w:pPr>
        <w:pStyle w:val="1"/>
        <w:ind w:firstLine="940"/>
        <w:jc w:val="both"/>
      </w:pPr>
      <w:r>
        <w:t>-недостаточно выстроена в ОО система индивидуального сопровождения развития одаренных детей;</w:t>
      </w:r>
    </w:p>
    <w:p w:rsidR="00785F23" w:rsidRDefault="00286398">
      <w:pPr>
        <w:pStyle w:val="1"/>
        <w:ind w:firstLine="860"/>
        <w:jc w:val="both"/>
      </w:pPr>
      <w:r>
        <w:t>-отсутствие системной работы педагогов по подготовке к всероссийской олимпиаде школьников;</w:t>
      </w:r>
    </w:p>
    <w:p w:rsidR="00785F23" w:rsidRDefault="00286398">
      <w:pPr>
        <w:pStyle w:val="1"/>
        <w:ind w:firstLine="860"/>
        <w:jc w:val="both"/>
      </w:pPr>
      <w:r>
        <w:t xml:space="preserve">-недостаточная результативность в работе учреждений дополнительного образования с талантливыми детьми, а также низкие </w:t>
      </w:r>
      <w:r>
        <w:lastRenderedPageBreak/>
        <w:t>возрастные рамки охвата услугами дополнительного образования, отсутствие полного спектра кружков по всем направлениям деятельности;</w:t>
      </w:r>
    </w:p>
    <w:p w:rsidR="00785F23" w:rsidRDefault="00286398">
      <w:pPr>
        <w:pStyle w:val="1"/>
        <w:ind w:firstLine="860"/>
        <w:jc w:val="both"/>
      </w:pPr>
      <w:r>
        <w:t>-низкая мотивация педагогов в подготовке своих учеников к участию в различных интеллектуальных и творческих конкурсах.</w:t>
      </w:r>
    </w:p>
    <w:p w:rsidR="00785F23" w:rsidRDefault="00286398">
      <w:pPr>
        <w:pStyle w:val="1"/>
        <w:ind w:firstLine="860"/>
        <w:jc w:val="both"/>
      </w:pPr>
      <w:r>
        <w:t xml:space="preserve">Для устранения этих проблем, необходимо в каждом образовательном учреждении решить следующие </w:t>
      </w:r>
      <w:r>
        <w:rPr>
          <w:b/>
          <w:bCs/>
        </w:rPr>
        <w:t>задачи:</w:t>
      </w:r>
    </w:p>
    <w:p w:rsidR="00785F23" w:rsidRDefault="00286398">
      <w:pPr>
        <w:pStyle w:val="1"/>
        <w:ind w:firstLine="860"/>
        <w:jc w:val="both"/>
      </w:pPr>
      <w:r>
        <w:t>-организовывать проблемно-ориентированную среду в целом;</w:t>
      </w:r>
    </w:p>
    <w:p w:rsidR="00785F23" w:rsidRDefault="00286398">
      <w:pPr>
        <w:pStyle w:val="1"/>
        <w:tabs>
          <w:tab w:val="left" w:pos="9217"/>
        </w:tabs>
        <w:ind w:firstLine="860"/>
        <w:jc w:val="both"/>
      </w:pPr>
      <w:r>
        <w:t>-совершенствовать педагогическое мастерство педагогов</w:t>
      </w:r>
      <w:r>
        <w:tab/>
      </w:r>
      <w:proofErr w:type="gramStart"/>
      <w:r>
        <w:t>в</w:t>
      </w:r>
      <w:proofErr w:type="gramEnd"/>
    </w:p>
    <w:p w:rsidR="00785F23" w:rsidRDefault="00286398">
      <w:pPr>
        <w:pStyle w:val="1"/>
        <w:ind w:firstLine="0"/>
        <w:jc w:val="both"/>
      </w:pPr>
      <w:r>
        <w:t xml:space="preserve">организации работы с </w:t>
      </w:r>
      <w:proofErr w:type="spellStart"/>
      <w:r>
        <w:t>разноуровневым</w:t>
      </w:r>
      <w:proofErr w:type="spellEnd"/>
      <w:r>
        <w:t xml:space="preserve"> контингентом детей;</w:t>
      </w:r>
    </w:p>
    <w:p w:rsidR="00785F23" w:rsidRDefault="00286398">
      <w:pPr>
        <w:pStyle w:val="1"/>
        <w:ind w:firstLine="860"/>
        <w:jc w:val="both"/>
      </w:pPr>
      <w:r>
        <w:t>-разрабатывать индивидуальные программы работы с одаренными детьми с целью качественной подготовки к районным, областным, всероссийским этапам предметных олимпиад, конкурсов;</w:t>
      </w:r>
    </w:p>
    <w:p w:rsidR="00785F23" w:rsidRDefault="00286398">
      <w:pPr>
        <w:pStyle w:val="1"/>
        <w:ind w:firstLine="860"/>
        <w:jc w:val="both"/>
      </w:pPr>
      <w:r>
        <w:t>-продолжить работу по обобщению актуального педагогического опыта по работе с одаренными детьми;</w:t>
      </w:r>
    </w:p>
    <w:p w:rsidR="00785F23" w:rsidRDefault="00537706">
      <w:pPr>
        <w:pStyle w:val="1"/>
        <w:ind w:firstLine="860"/>
        <w:jc w:val="both"/>
      </w:pPr>
      <w:r>
        <w:t>-приме</w:t>
      </w:r>
      <w:r w:rsidR="00286398">
        <w:t>нять более широкий спектр диагностик на предмет выявления направленности интересов и одаренности ребенка;</w:t>
      </w:r>
    </w:p>
    <w:p w:rsidR="00785F23" w:rsidRDefault="00286398">
      <w:pPr>
        <w:pStyle w:val="1"/>
        <w:ind w:firstLine="860"/>
        <w:jc w:val="both"/>
      </w:pPr>
      <w:r>
        <w:t>-усилить качественную подготовку учащихся к Всероссийской олимпиаде школьников;</w:t>
      </w:r>
    </w:p>
    <w:p w:rsidR="00785F23" w:rsidRDefault="00286398">
      <w:pPr>
        <w:pStyle w:val="1"/>
        <w:ind w:firstLine="860"/>
        <w:jc w:val="both"/>
      </w:pPr>
      <w:r>
        <w:t>-расширить возрастные рамки охвата школьников дополнительным образованием по всем направлениям деятельности, повысить результативность участия в конкурсах и соревнованиях различного уровня.</w:t>
      </w:r>
    </w:p>
    <w:sectPr w:rsidR="00785F23">
      <w:pgSz w:w="11900" w:h="16840"/>
      <w:pgMar w:top="1129" w:right="794" w:bottom="991" w:left="1626" w:header="701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B2" w:rsidRDefault="003630B2">
      <w:r>
        <w:separator/>
      </w:r>
    </w:p>
  </w:endnote>
  <w:endnote w:type="continuationSeparator" w:id="0">
    <w:p w:rsidR="003630B2" w:rsidRDefault="0036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B2" w:rsidRDefault="003630B2"/>
  </w:footnote>
  <w:footnote w:type="continuationSeparator" w:id="0">
    <w:p w:rsidR="003630B2" w:rsidRDefault="003630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7E30"/>
    <w:multiLevelType w:val="multilevel"/>
    <w:tmpl w:val="716C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5F23"/>
    <w:rsid w:val="000411CA"/>
    <w:rsid w:val="00112CEE"/>
    <w:rsid w:val="00180453"/>
    <w:rsid w:val="00286398"/>
    <w:rsid w:val="003630B2"/>
    <w:rsid w:val="00426492"/>
    <w:rsid w:val="00537706"/>
    <w:rsid w:val="00785F23"/>
    <w:rsid w:val="00830D78"/>
    <w:rsid w:val="00947D7F"/>
    <w:rsid w:val="00A23C96"/>
    <w:rsid w:val="00E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7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7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uo22222</cp:lastModifiedBy>
  <cp:revision>15</cp:revision>
  <dcterms:created xsi:type="dcterms:W3CDTF">2021-08-27T06:19:00Z</dcterms:created>
  <dcterms:modified xsi:type="dcterms:W3CDTF">2021-09-08T14:17:00Z</dcterms:modified>
</cp:coreProperties>
</file>