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73" w:rsidRPr="00DB2373" w:rsidRDefault="00DB2373" w:rsidP="00DB2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hyperlink r:id="rId5" w:history="1">
        <w:r w:rsidRPr="00DB2373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Приказ №4</w:t>
        </w:r>
        <w:r w:rsidR="00C9080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0/1</w:t>
        </w:r>
        <w:r w:rsidRPr="00DB2373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от 29 апреля 2021г.</w:t>
        </w:r>
      </w:hyperlink>
    </w:p>
    <w:p w:rsidR="00DB2373" w:rsidRPr="00DB2373" w:rsidRDefault="00DB2373" w:rsidP="00DB237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B2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DB2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дизайн-проекта</w:t>
      </w:r>
      <w:proofErr w:type="gramEnd"/>
      <w:r w:rsidRPr="00DB2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проекта зонирования помещений общеобразовательных организаций</w:t>
      </w:r>
      <w:bookmarkEnd w:id="0"/>
      <w:r w:rsidRPr="00DB2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расположенных в сельской местности и малых городах, центров образования естественно-научной и технологической направленностей «Точка роста»</w:t>
      </w:r>
    </w:p>
    <w:p w:rsidR="00DB2373" w:rsidRPr="00DB2373" w:rsidRDefault="00DB2373" w:rsidP="00DB237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3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распоряжения Правительства Республики Дагестан от</w:t>
      </w:r>
      <w:r w:rsidRPr="00DB2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ноября 2020 г. № 297-р, в целях реализации регионального проекта «Современная школа» национального проекта «Образование», Комплекса мер («дорожной карты») по созданию и функционированию центров образования естественно-научной и технологической направленностей «Точка роста», которые будут созданы в 2021 году на базе общеобразовательных организаций, расположенных в сельской местности и малых городах,</w:t>
      </w:r>
      <w:proofErr w:type="gramEnd"/>
    </w:p>
    <w:p w:rsidR="00DB2373" w:rsidRPr="00DB2373" w:rsidRDefault="00DB2373" w:rsidP="00DB237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2373" w:rsidRPr="00DB2373" w:rsidRDefault="00DB2373" w:rsidP="00DB237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2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Pr="00DB237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ПРИКАЗЫВАЮ:</w:t>
      </w:r>
    </w:p>
    <w:p w:rsidR="00DB2373" w:rsidRPr="00DB2373" w:rsidRDefault="00DB2373" w:rsidP="00DB237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73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Утвердить дизайн-проект и проект зонирования помещений общеобразовательных организаций, расположенных в сельской местности</w:t>
      </w:r>
      <w:r w:rsidRPr="00DB2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малых городах, на базе которых будут созданы в 2021 году центры образования </w:t>
      </w:r>
      <w:proofErr w:type="gramStart"/>
      <w:r w:rsidRPr="00DB237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DB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технологической направленностей «Точка роста», согласно приложению.</w:t>
      </w:r>
    </w:p>
    <w:p w:rsidR="00DB2373" w:rsidRPr="00DB2373" w:rsidRDefault="00DB2373" w:rsidP="00DB237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Рекомендовать руководителям </w:t>
      </w:r>
      <w:r w:rsidRPr="00DB23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МКОУ «Дегвинская СОШ», МКОУ «Кичигамринская СОШ», МКОУ «Кадиркентская СОШ»,</w:t>
      </w:r>
      <w:r w:rsidRPr="00DB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которых в 2021 году будут созданы центры образования </w:t>
      </w:r>
      <w:proofErr w:type="gramStart"/>
      <w:r w:rsidRPr="00DB237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DB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технологической направленностей «Точка роста», привести помещения общеобразовательных организаций в соответствие прилагаемым дизайн-проекту и проекту зонирования.</w:t>
      </w:r>
    </w:p>
    <w:p w:rsidR="00DB2373" w:rsidRPr="00DB2373" w:rsidRDefault="00DB2373" w:rsidP="00DB237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73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DB23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B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заместителя начальника УО Мусаева М.И.</w:t>
      </w:r>
    </w:p>
    <w:p w:rsidR="00DB2373" w:rsidRPr="00DB2373" w:rsidRDefault="00DB2373" w:rsidP="00DB237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2373" w:rsidRPr="00DB2373" w:rsidRDefault="00DB2373" w:rsidP="00DB237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 </w:t>
      </w:r>
      <w:hyperlink r:id="rId6" w:history="1">
        <w:r w:rsidRPr="00DB23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 81 л. в 1 экз.</w:t>
        </w:r>
      </w:hyperlink>
    </w:p>
    <w:p w:rsidR="00DB2373" w:rsidRPr="00DB2373" w:rsidRDefault="00DB2373">
      <w:pPr>
        <w:rPr>
          <w:rFonts w:ascii="Times New Roman" w:hAnsi="Times New Roman" w:cs="Times New Roman"/>
          <w:sz w:val="24"/>
          <w:szCs w:val="24"/>
        </w:rPr>
      </w:pPr>
    </w:p>
    <w:p w:rsidR="00DB2373" w:rsidRDefault="00DB2373" w:rsidP="00DB2373"/>
    <w:p w:rsidR="00DB2373" w:rsidRDefault="00DB2373" w:rsidP="00DB2373">
      <w:pPr>
        <w:rPr>
          <w:rFonts w:ascii="Times New Roman" w:hAnsi="Times New Roman" w:cs="Times New Roman"/>
          <w:sz w:val="24"/>
          <w:szCs w:val="24"/>
        </w:rPr>
      </w:pPr>
      <w:r w:rsidRPr="005E20AD">
        <w:rPr>
          <w:rFonts w:ascii="Times New Roman" w:hAnsi="Times New Roman" w:cs="Times New Roman"/>
          <w:sz w:val="24"/>
          <w:szCs w:val="24"/>
        </w:rPr>
        <w:t xml:space="preserve">Начальник МКУ «Управление образования»                                                          </w:t>
      </w:r>
      <w:proofErr w:type="spellStart"/>
      <w:r w:rsidRPr="005E20AD">
        <w:rPr>
          <w:rFonts w:ascii="Times New Roman" w:hAnsi="Times New Roman" w:cs="Times New Roman"/>
          <w:sz w:val="24"/>
          <w:szCs w:val="24"/>
        </w:rPr>
        <w:t>Х.Исаева</w:t>
      </w:r>
      <w:proofErr w:type="spellEnd"/>
    </w:p>
    <w:p w:rsidR="00DB2373" w:rsidRDefault="00DB2373" w:rsidP="00DB2373">
      <w:pPr>
        <w:rPr>
          <w:rFonts w:ascii="Times New Roman" w:hAnsi="Times New Roman" w:cs="Times New Roman"/>
          <w:sz w:val="24"/>
          <w:szCs w:val="24"/>
        </w:rPr>
      </w:pPr>
    </w:p>
    <w:p w:rsidR="00DB2373" w:rsidRPr="005E20AD" w:rsidRDefault="00DB2373" w:rsidP="00DB237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E20AD">
        <w:rPr>
          <w:rFonts w:ascii="Times New Roman" w:hAnsi="Times New Roman" w:cs="Times New Roman"/>
          <w:sz w:val="16"/>
          <w:szCs w:val="16"/>
        </w:rPr>
        <w:t xml:space="preserve">Исп.: </w:t>
      </w:r>
      <w:proofErr w:type="spellStart"/>
      <w:r w:rsidRPr="005E20AD">
        <w:rPr>
          <w:rFonts w:ascii="Times New Roman" w:hAnsi="Times New Roman" w:cs="Times New Roman"/>
          <w:sz w:val="16"/>
          <w:szCs w:val="16"/>
        </w:rPr>
        <w:t>Адзиека</w:t>
      </w:r>
      <w:proofErr w:type="spellEnd"/>
      <w:r w:rsidRPr="005E20AD">
        <w:rPr>
          <w:rFonts w:ascii="Times New Roman" w:hAnsi="Times New Roman" w:cs="Times New Roman"/>
          <w:sz w:val="16"/>
          <w:szCs w:val="16"/>
        </w:rPr>
        <w:t xml:space="preserve"> К.А.</w:t>
      </w:r>
    </w:p>
    <w:p w:rsidR="00DB2373" w:rsidRPr="005E20AD" w:rsidRDefault="00DB2373" w:rsidP="00DB237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E20AD">
        <w:rPr>
          <w:rFonts w:ascii="Times New Roman" w:hAnsi="Times New Roman" w:cs="Times New Roman"/>
          <w:sz w:val="16"/>
          <w:szCs w:val="16"/>
        </w:rPr>
        <w:t>Тел.:89634084611</w:t>
      </w:r>
    </w:p>
    <w:p w:rsidR="00056487" w:rsidRPr="00DB2373" w:rsidRDefault="00056487" w:rsidP="00DB2373"/>
    <w:sectPr w:rsidR="00056487" w:rsidRPr="00DB2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73"/>
    <w:rsid w:val="00056487"/>
    <w:rsid w:val="00C9080E"/>
    <w:rsid w:val="00DB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ac.dagminobr.ru/files/2021/priloj_11-12-154..pdf" TargetMode="External"/><Relationship Id="rId5" Type="http://schemas.openxmlformats.org/officeDocument/2006/relationships/hyperlink" Target="http://www.dagminobr.ru/documenty/prikazi_minobrnauki_rd/prikaz_111215421_ot_5_aprelya_202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Ума</cp:lastModifiedBy>
  <cp:revision>2</cp:revision>
  <dcterms:created xsi:type="dcterms:W3CDTF">2021-04-29T20:08:00Z</dcterms:created>
  <dcterms:modified xsi:type="dcterms:W3CDTF">2021-04-29T20:08:00Z</dcterms:modified>
</cp:coreProperties>
</file>