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5E" w:rsidRPr="00E1365E" w:rsidRDefault="00E1365E" w:rsidP="00E1365E">
      <w:pPr>
        <w:spacing w:after="330" w:line="225" w:lineRule="auto"/>
        <w:ind w:left="0" w:right="0"/>
        <w:jc w:val="left"/>
        <w:rPr>
          <w:rFonts w:eastAsia="Calibri"/>
          <w:szCs w:val="28"/>
        </w:rPr>
      </w:pPr>
      <w:r w:rsidRPr="00E1365E">
        <w:rPr>
          <w:rFonts w:eastAsia="Calibri"/>
          <w:szCs w:val="28"/>
        </w:rPr>
        <w:t>Письмо №16</w:t>
      </w:r>
      <w:r>
        <w:rPr>
          <w:rFonts w:eastAsia="Calibri"/>
          <w:szCs w:val="28"/>
        </w:rPr>
        <w:t>7</w:t>
      </w:r>
      <w:r w:rsidRPr="00E1365E">
        <w:rPr>
          <w:rFonts w:eastAsia="Calibri"/>
          <w:szCs w:val="28"/>
        </w:rPr>
        <w:t xml:space="preserve"> от 2</w:t>
      </w:r>
      <w:r>
        <w:rPr>
          <w:rFonts w:eastAsia="Calibri"/>
          <w:szCs w:val="28"/>
        </w:rPr>
        <w:t>4</w:t>
      </w:r>
      <w:r w:rsidRPr="00E1365E">
        <w:rPr>
          <w:rFonts w:eastAsia="Calibri"/>
          <w:szCs w:val="28"/>
        </w:rPr>
        <w:t xml:space="preserve"> февраля 2022 года</w:t>
      </w:r>
    </w:p>
    <w:p w:rsidR="00E1365E" w:rsidRPr="00E1365E" w:rsidRDefault="00E1365E" w:rsidP="00E1365E">
      <w:pPr>
        <w:spacing w:after="160" w:line="240" w:lineRule="auto"/>
        <w:ind w:left="-8" w:right="0" w:firstLine="821"/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 исполнении протокола совещания</w:t>
      </w:r>
      <w:r w:rsidRPr="00E1365E">
        <w:rPr>
          <w:rFonts w:eastAsia="Calibri"/>
          <w:b/>
          <w:szCs w:val="28"/>
        </w:rPr>
        <w:t xml:space="preserve"> </w:t>
      </w:r>
    </w:p>
    <w:p w:rsidR="00E1365E" w:rsidRPr="00E1365E" w:rsidRDefault="00E1365E" w:rsidP="00E1365E">
      <w:pPr>
        <w:spacing w:after="330" w:line="240" w:lineRule="auto"/>
        <w:ind w:left="4406" w:right="0"/>
        <w:jc w:val="center"/>
        <w:rPr>
          <w:rFonts w:eastAsia="Calibri"/>
          <w:szCs w:val="28"/>
        </w:rPr>
      </w:pPr>
      <w:r w:rsidRPr="00E1365E">
        <w:rPr>
          <w:rFonts w:eastAsia="Calibri"/>
          <w:szCs w:val="28"/>
        </w:rPr>
        <w:t>Руководителям ОО</w:t>
      </w:r>
    </w:p>
    <w:p w:rsidR="00E1365E" w:rsidRDefault="00E1365E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  <w:r w:rsidRPr="002F107C">
        <w:rPr>
          <w:rFonts w:eastAsia="Calibri"/>
          <w:szCs w:val="28"/>
        </w:rPr>
        <w:t xml:space="preserve">В соответствии с письмом МО и Н РД №06-2064/06-08/22 от 22.02.2022г. </w:t>
      </w:r>
      <w:r w:rsidRPr="00E1365E">
        <w:rPr>
          <w:rFonts w:eastAsia="Calibri"/>
          <w:szCs w:val="28"/>
        </w:rPr>
        <w:t xml:space="preserve">МКУ «Управление образования» Сергокалинского района </w:t>
      </w:r>
      <w:r w:rsidRPr="002F107C">
        <w:rPr>
          <w:rFonts w:eastAsia="Calibri"/>
          <w:szCs w:val="28"/>
        </w:rPr>
        <w:t>информирует об исполнении протокола совещания в режиме ВКС №ПК-1-22.</w:t>
      </w:r>
    </w:p>
    <w:p w:rsidR="00223001" w:rsidRDefault="00223001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  <w:r>
        <w:rPr>
          <w:rFonts w:eastAsia="Calibri"/>
          <w:szCs w:val="28"/>
        </w:rPr>
        <w:t>Приложение: на 3 л.</w:t>
      </w:r>
    </w:p>
    <w:p w:rsidR="002F107C" w:rsidRPr="002F107C" w:rsidRDefault="002F107C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</w:p>
    <w:p w:rsidR="002F107C" w:rsidRDefault="002F107C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  <w:r w:rsidRPr="002F107C">
        <w:rPr>
          <w:rFonts w:eastAsia="Calibri"/>
          <w:szCs w:val="28"/>
        </w:rPr>
        <w:t>Начальник МКУ «УО</w:t>
      </w:r>
      <w:proofErr w:type="gramStart"/>
      <w:r w:rsidRPr="002F107C">
        <w:rPr>
          <w:rFonts w:eastAsia="Calibri"/>
          <w:szCs w:val="28"/>
        </w:rPr>
        <w:t xml:space="preserve">»:   </w:t>
      </w:r>
      <w:proofErr w:type="gramEnd"/>
      <w:r w:rsidRPr="002F107C">
        <w:rPr>
          <w:rFonts w:eastAsia="Calibri"/>
          <w:szCs w:val="28"/>
        </w:rPr>
        <w:t xml:space="preserve">                              </w:t>
      </w:r>
      <w:proofErr w:type="spellStart"/>
      <w:r w:rsidRPr="002F107C">
        <w:rPr>
          <w:rFonts w:eastAsia="Calibri"/>
          <w:szCs w:val="28"/>
        </w:rPr>
        <w:t>Х.Исаева</w:t>
      </w:r>
      <w:proofErr w:type="spellEnd"/>
    </w:p>
    <w:p w:rsidR="00223001" w:rsidRPr="00223001" w:rsidRDefault="00223001" w:rsidP="00E1365E">
      <w:pPr>
        <w:spacing w:after="10" w:line="287" w:lineRule="auto"/>
        <w:ind w:left="71" w:right="7" w:firstLine="674"/>
        <w:rPr>
          <w:rFonts w:eastAsia="Calibri"/>
          <w:i/>
          <w:sz w:val="22"/>
          <w:szCs w:val="28"/>
        </w:rPr>
      </w:pPr>
      <w:proofErr w:type="spellStart"/>
      <w:r w:rsidRPr="00223001">
        <w:rPr>
          <w:rFonts w:eastAsia="Calibri"/>
          <w:i/>
          <w:sz w:val="22"/>
          <w:szCs w:val="28"/>
        </w:rPr>
        <w:t>Исп.Магомедова</w:t>
      </w:r>
      <w:proofErr w:type="spellEnd"/>
      <w:r w:rsidRPr="00223001">
        <w:rPr>
          <w:rFonts w:eastAsia="Calibri"/>
          <w:i/>
          <w:sz w:val="22"/>
          <w:szCs w:val="28"/>
        </w:rPr>
        <w:t xml:space="preserve"> У.К.</w:t>
      </w:r>
    </w:p>
    <w:p w:rsidR="00223001" w:rsidRPr="00223001" w:rsidRDefault="00223001" w:rsidP="00E1365E">
      <w:pPr>
        <w:spacing w:after="10" w:line="287" w:lineRule="auto"/>
        <w:ind w:left="71" w:right="7" w:firstLine="674"/>
        <w:rPr>
          <w:rFonts w:eastAsia="Calibri"/>
          <w:i/>
          <w:sz w:val="22"/>
          <w:szCs w:val="28"/>
        </w:rPr>
      </w:pPr>
      <w:r w:rsidRPr="00223001">
        <w:rPr>
          <w:rFonts w:eastAsia="Calibri"/>
          <w:i/>
          <w:sz w:val="22"/>
          <w:szCs w:val="28"/>
        </w:rPr>
        <w:t>Тел.: 8 903 482 57 46</w:t>
      </w:r>
    </w:p>
    <w:p w:rsidR="00223001" w:rsidRPr="002F107C" w:rsidRDefault="00223001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</w:p>
    <w:p w:rsidR="00E1365E" w:rsidRDefault="00E1365E" w:rsidP="00E1365E">
      <w:pPr>
        <w:spacing w:after="10" w:line="287" w:lineRule="auto"/>
        <w:ind w:left="71" w:right="7" w:firstLine="674"/>
        <w:rPr>
          <w:rFonts w:eastAsia="Calibri"/>
          <w:sz w:val="24"/>
          <w:szCs w:val="24"/>
        </w:rPr>
      </w:pPr>
    </w:p>
    <w:p w:rsidR="00E1365E" w:rsidRDefault="00C62C9A">
      <w:pPr>
        <w:spacing w:after="0" w:line="280" w:lineRule="auto"/>
        <w:ind w:left="0" w:right="235" w:firstLine="2928"/>
        <w:rPr>
          <w:sz w:val="30"/>
        </w:rPr>
      </w:pPr>
      <w:r>
        <w:rPr>
          <w:sz w:val="30"/>
        </w:rPr>
        <w:t>П</w:t>
      </w:r>
      <w:r>
        <w:rPr>
          <w:sz w:val="30"/>
        </w:rPr>
        <w:t>РОТОКОЛ</w:t>
      </w:r>
    </w:p>
    <w:p w:rsidR="00BC0E52" w:rsidRDefault="00C62C9A" w:rsidP="00223001">
      <w:pPr>
        <w:spacing w:after="0" w:line="280" w:lineRule="auto"/>
        <w:ind w:left="0" w:right="235"/>
        <w:jc w:val="center"/>
      </w:pPr>
      <w:r>
        <w:rPr>
          <w:sz w:val="30"/>
        </w:rPr>
        <w:t>совещания с руководителями муниципальных органов управления образованием в режиме ВКС</w:t>
      </w:r>
    </w:p>
    <w:p w:rsidR="00BC0E52" w:rsidRDefault="00BC0E52" w:rsidP="00223001">
      <w:pPr>
        <w:jc w:val="center"/>
        <w:sectPr w:rsidR="00BC0E52" w:rsidSect="002F107C">
          <w:pgSz w:w="11900" w:h="16840"/>
          <w:pgMar w:top="709" w:right="854" w:bottom="1440" w:left="2247" w:header="720" w:footer="720" w:gutter="0"/>
          <w:cols w:space="720"/>
        </w:sectPr>
      </w:pPr>
    </w:p>
    <w:p w:rsidR="00BC0E52" w:rsidRDefault="00C62C9A" w:rsidP="00223001">
      <w:pPr>
        <w:spacing w:after="738"/>
        <w:ind w:left="240" w:right="14"/>
        <w:jc w:val="center"/>
      </w:pPr>
      <w:r>
        <w:lastRenderedPageBreak/>
        <w:t>17 февраля 2022 г.</w:t>
      </w:r>
    </w:p>
    <w:p w:rsidR="00BC0E52" w:rsidRDefault="00BC0E52">
      <w:pPr>
        <w:sectPr w:rsidR="00BC0E52" w:rsidSect="00223001">
          <w:type w:val="continuous"/>
          <w:pgSz w:w="11900" w:h="16840"/>
          <w:pgMar w:top="1440" w:right="734" w:bottom="1440" w:left="1815" w:header="720" w:footer="720" w:gutter="0"/>
          <w:cols w:num="2" w:space="721" w:equalWidth="0">
            <w:col w:w="3879" w:space="456"/>
            <w:col w:w="5016"/>
          </w:cols>
        </w:sectPr>
      </w:pPr>
    </w:p>
    <w:p w:rsidR="00BC0E52" w:rsidRPr="002F107C" w:rsidRDefault="00C62C9A">
      <w:pPr>
        <w:numPr>
          <w:ilvl w:val="0"/>
          <w:numId w:val="1"/>
        </w:numPr>
        <w:spacing w:after="0" w:line="253" w:lineRule="auto"/>
        <w:ind w:right="7" w:firstLine="708"/>
        <w:jc w:val="left"/>
        <w:rPr>
          <w:b/>
        </w:rPr>
      </w:pPr>
      <w:r w:rsidRPr="002F107C">
        <w:rPr>
          <w:b/>
          <w:sz w:val="30"/>
        </w:rPr>
        <w:lastRenderedPageBreak/>
        <w:t>О реализации мероприятий, направленных на развитие функциональной грамотности на уровне общеобразовательных организаций Республики Дагестан</w:t>
      </w:r>
    </w:p>
    <w:p w:rsidR="00BC0E52" w:rsidRDefault="00C62C9A">
      <w:pPr>
        <w:spacing w:after="432" w:line="259" w:lineRule="auto"/>
        <w:ind w:left="-34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1277" cy="18290"/>
                <wp:effectExtent l="0" t="0" r="0" b="0"/>
                <wp:docPr id="10345" name="Group 10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77" cy="18290"/>
                          <a:chOff x="0" y="0"/>
                          <a:chExt cx="6151277" cy="18290"/>
                        </a:xfrm>
                      </wpg:grpSpPr>
                      <wps:wsp>
                        <wps:cNvPr id="10344" name="Shape 10344"/>
                        <wps:cNvSpPr/>
                        <wps:spPr>
                          <a:xfrm>
                            <a:off x="0" y="0"/>
                            <a:ext cx="6151277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77" h="18290">
                                <a:moveTo>
                                  <a:pt x="0" y="9145"/>
                                </a:moveTo>
                                <a:lnTo>
                                  <a:pt x="6151277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45" style="width:484.353pt;height:1.44013pt;mso-position-horizontal-relative:char;mso-position-vertical-relative:line" coordsize="61512,182">
                <v:shape id="Shape 10344" style="position:absolute;width:61512;height:182;left:0;top:0;" coordsize="6151277,18290" path="m0,9145l6151277,9145">
                  <v:stroke weight="1.44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C0E52" w:rsidRDefault="00C62C9A" w:rsidP="002F107C">
      <w:pPr>
        <w:spacing w:after="21" w:line="259" w:lineRule="auto"/>
        <w:ind w:left="10" w:right="101" w:hanging="10"/>
        <w:jc w:val="center"/>
      </w:pPr>
      <w:r>
        <w:rPr>
          <w:noProof/>
        </w:rPr>
        <w:drawing>
          <wp:inline distT="0" distB="0" distL="0" distR="0">
            <wp:extent cx="36578" cy="118883"/>
            <wp:effectExtent l="0" t="0" r="0" b="0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Начальникам муниципальных органов управления образованием:</w:t>
      </w:r>
    </w:p>
    <w:p w:rsidR="00BC0E52" w:rsidRDefault="00C62C9A" w:rsidP="002F107C">
      <w:pPr>
        <w:spacing w:after="13" w:line="275" w:lineRule="auto"/>
        <w:ind w:left="10" w:right="0" w:hanging="10"/>
        <w:jc w:val="left"/>
      </w:pPr>
      <w:r>
        <w:rPr>
          <w:noProof/>
        </w:rPr>
        <w:drawing>
          <wp:inline distT="0" distB="0" distL="0" distR="0">
            <wp:extent cx="170699" cy="118883"/>
            <wp:effectExtent l="0" t="0" r="0" b="0"/>
            <wp:docPr id="10342" name="Picture 10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" name="Picture 10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99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Обеспечить регистрацию общеобразовательных орган</w:t>
      </w:r>
      <w:r>
        <w:t xml:space="preserve">изаций </w:t>
      </w:r>
      <w:r>
        <w:t>на Интернет-портале Российской электронной школы (</w:t>
      </w:r>
      <w:proofErr w:type="gramStart"/>
      <w:r w:rsidR="00E1365E">
        <w:rPr>
          <w:u w:val="single" w:color="000000"/>
        </w:rPr>
        <w:t>https:</w:t>
      </w:r>
      <w:r w:rsidR="00E1365E">
        <w:rPr>
          <w:u w:val="single" w:color="000000"/>
          <w:lang w:val="en-US"/>
        </w:rPr>
        <w:t>f</w:t>
      </w:r>
      <w:r>
        <w:rPr>
          <w:u w:val="single" w:color="000000"/>
        </w:rPr>
        <w:t xml:space="preserve">g.resh.edu.ru </w:t>
      </w:r>
      <w:r>
        <w:t>)</w:t>
      </w:r>
      <w:proofErr w:type="gramEnd"/>
      <w:r>
        <w:t xml:space="preserve"> и прохождения обучающимися 5 — 8-х классов по одному варианту теста:</w:t>
      </w:r>
    </w:p>
    <w:p w:rsidR="00E1365E" w:rsidRDefault="00C62C9A" w:rsidP="002F107C">
      <w:pPr>
        <w:pStyle w:val="a3"/>
        <w:numPr>
          <w:ilvl w:val="0"/>
          <w:numId w:val="3"/>
        </w:numPr>
        <w:spacing w:after="0"/>
        <w:ind w:left="10" w:right="14" w:hanging="10"/>
      </w:pPr>
      <w:r>
        <w:t>по читательской грамотности электронного банка заданий для оценки функциональной грамотност</w:t>
      </w:r>
      <w:r>
        <w:t>и (срок — до 25 февраля 2022 г.);</w:t>
      </w:r>
    </w:p>
    <w:p w:rsidR="00E1365E" w:rsidRDefault="00C62C9A" w:rsidP="002F107C">
      <w:pPr>
        <w:pStyle w:val="a3"/>
        <w:numPr>
          <w:ilvl w:val="0"/>
          <w:numId w:val="3"/>
        </w:numPr>
        <w:spacing w:after="0"/>
        <w:ind w:left="10" w:right="14" w:hanging="10"/>
      </w:pPr>
      <w:r>
        <w:t xml:space="preserve">по математической грамотности электронного банка заданий для оценки функциональной грамотности (срок — до 4 марта 2022 г.); </w:t>
      </w:r>
    </w:p>
    <w:p w:rsidR="00BC0E52" w:rsidRDefault="00C62C9A" w:rsidP="002F107C">
      <w:pPr>
        <w:pStyle w:val="a3"/>
        <w:numPr>
          <w:ilvl w:val="0"/>
          <w:numId w:val="3"/>
        </w:numPr>
        <w:spacing w:after="0"/>
        <w:ind w:left="10" w:right="14" w:hanging="10"/>
      </w:pPr>
      <w:r>
        <w:t>по естественно-научной грамотности электронного банка заданий для оценки функциональной грамотност</w:t>
      </w:r>
      <w:r w:rsidR="00E1365E">
        <w:t>и (срок — до 1</w:t>
      </w:r>
      <w:r>
        <w:t>1 марта 2022 г.);</w:t>
      </w:r>
    </w:p>
    <w:p w:rsidR="00BC0E52" w:rsidRDefault="00C62C9A" w:rsidP="002F107C">
      <w:pPr>
        <w:numPr>
          <w:ilvl w:val="1"/>
          <w:numId w:val="1"/>
        </w:numPr>
        <w:ind w:left="10" w:right="14" w:hanging="10"/>
      </w:pPr>
      <w:r>
        <w:t>П</w:t>
      </w:r>
      <w:r>
        <w:t xml:space="preserve">редставить отчет в электронной форме по итогам прохождения тестовой диагностики читательской грамотности обучающихся 5 — 8-х </w:t>
      </w:r>
      <w:r>
        <w:lastRenderedPageBreak/>
        <w:t xml:space="preserve">классов в </w:t>
      </w:r>
      <w:r w:rsidR="002F107C">
        <w:t>Управление образования курируемым методистам по каждому направлению в конце каждой недели.</w:t>
      </w:r>
    </w:p>
    <w:p w:rsidR="00BC0E52" w:rsidRDefault="00C62C9A" w:rsidP="002F107C">
      <w:pPr>
        <w:numPr>
          <w:ilvl w:val="1"/>
          <w:numId w:val="1"/>
        </w:numPr>
        <w:ind w:left="10" w:right="14" w:hanging="10"/>
      </w:pPr>
      <w:r>
        <w:t>Обеспечить прохождение семинаров Академии Ми</w:t>
      </w:r>
      <w:r>
        <w:t xml:space="preserve">нпросвещения, Института стратегии развития образования в дистанционной форме педагогами, отвечающих за развитие функциональной грамотности в общеобразовательной организации, выполняя задания тьюторов и отрабатывая их с обучающимися, встраивая в ежедневный </w:t>
      </w:r>
      <w:r>
        <w:t>образовательный процесс по своим предметам.</w:t>
      </w:r>
    </w:p>
    <w:p w:rsidR="00BC0E52" w:rsidRDefault="00C62C9A" w:rsidP="002F107C">
      <w:pPr>
        <w:spacing w:after="284"/>
        <w:ind w:left="10" w:right="14" w:hanging="10"/>
      </w:pPr>
      <w:r>
        <w:t>Срок — еженедельно;</w:t>
      </w:r>
    </w:p>
    <w:p w:rsidR="00BC0E52" w:rsidRDefault="002F107C" w:rsidP="002F107C">
      <w:pPr>
        <w:pStyle w:val="a3"/>
        <w:numPr>
          <w:ilvl w:val="1"/>
          <w:numId w:val="1"/>
        </w:numPr>
        <w:ind w:left="10" w:right="14" w:hanging="10"/>
      </w:pPr>
      <w:r>
        <w:t xml:space="preserve">- </w:t>
      </w:r>
    </w:p>
    <w:p w:rsidR="00BC0E52" w:rsidRDefault="00C62C9A" w:rsidP="002F107C">
      <w:pPr>
        <w:numPr>
          <w:ilvl w:val="1"/>
          <w:numId w:val="1"/>
        </w:numPr>
        <w:spacing w:after="293"/>
        <w:ind w:left="10" w:right="14" w:hanging="10"/>
      </w:pPr>
      <w:r>
        <w:t>О</w:t>
      </w:r>
      <w:r>
        <w:t>беспечить наличие на сайтах общеобразовательных организаций раздела «Переход на обновленные ФГОС» и размещение в нем дорожных карт по переходу на обновленные федеральные государственные стандарты для начального и основного общего образования.</w:t>
      </w:r>
    </w:p>
    <w:p w:rsidR="00BC0E52" w:rsidRDefault="00C62C9A" w:rsidP="002F107C">
      <w:pPr>
        <w:ind w:left="10" w:right="14" w:hanging="10"/>
      </w:pPr>
      <w:r>
        <w:t xml:space="preserve">Срок — до </w:t>
      </w:r>
      <w:r w:rsidR="002F107C">
        <w:t xml:space="preserve">1 </w:t>
      </w:r>
      <w:r>
        <w:t>ма</w:t>
      </w:r>
      <w:r>
        <w:t>рта 2022 г.;</w:t>
      </w:r>
    </w:p>
    <w:p w:rsidR="00BC0E52" w:rsidRDefault="00C62C9A" w:rsidP="002F107C">
      <w:pPr>
        <w:numPr>
          <w:ilvl w:val="1"/>
          <w:numId w:val="1"/>
        </w:numPr>
        <w:ind w:left="10" w:right="14" w:hanging="10"/>
      </w:pPr>
      <w:r>
        <w:t>Обеспечить проведение в общеобразовательных организациях внеплановых педагогических советов по формированию функциональной грамотности и обновленным федеральным государственным стандартам начального и основного общего образования.</w:t>
      </w:r>
    </w:p>
    <w:p w:rsidR="00BC0E52" w:rsidRDefault="00C62C9A" w:rsidP="002F107C">
      <w:pPr>
        <w:ind w:left="10" w:right="14" w:hanging="10"/>
      </w:pPr>
      <w:r>
        <w:t xml:space="preserve">Срок — до </w:t>
      </w:r>
      <w:r w:rsidR="002F107C">
        <w:t xml:space="preserve">1 </w:t>
      </w:r>
      <w:r>
        <w:t>марта 2022 г.</w:t>
      </w:r>
    </w:p>
    <w:p w:rsidR="00BC0E52" w:rsidRPr="002F107C" w:rsidRDefault="00C62C9A" w:rsidP="002F107C">
      <w:pPr>
        <w:spacing w:after="0" w:line="253" w:lineRule="auto"/>
        <w:ind w:left="202" w:right="96" w:firstLine="1200"/>
        <w:rPr>
          <w:b/>
        </w:rPr>
      </w:pPr>
      <w:r>
        <w:rPr>
          <w:sz w:val="30"/>
        </w:rPr>
        <w:t xml:space="preserve">П. </w:t>
      </w:r>
      <w:r w:rsidRPr="002F107C">
        <w:rPr>
          <w:b/>
          <w:sz w:val="30"/>
        </w:rPr>
        <w:t xml:space="preserve">О реализации мероприятий по подготовке к </w:t>
      </w:r>
      <w:r w:rsidRPr="002F107C">
        <w:rPr>
          <w:b/>
          <w:sz w:val="30"/>
        </w:rPr>
        <w:t>проведению государственной итоговой аттестации по образовательным программам основного общего и среднего общего образования в Республике Дагестан в 2022 году</w:t>
      </w:r>
    </w:p>
    <w:p w:rsidR="00BC0E52" w:rsidRDefault="00C62C9A">
      <w:pPr>
        <w:spacing w:after="309" w:line="259" w:lineRule="auto"/>
        <w:ind w:left="-19" w:right="-1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7374" cy="18290"/>
                <wp:effectExtent l="0" t="0" r="0" b="0"/>
                <wp:docPr id="10347" name="Group 10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374" cy="18290"/>
                          <a:chOff x="0" y="0"/>
                          <a:chExt cx="6157374" cy="18290"/>
                        </a:xfrm>
                      </wpg:grpSpPr>
                      <wps:wsp>
                        <wps:cNvPr id="10346" name="Shape 10346"/>
                        <wps:cNvSpPr/>
                        <wps:spPr>
                          <a:xfrm>
                            <a:off x="0" y="0"/>
                            <a:ext cx="6157374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374" h="18290">
                                <a:moveTo>
                                  <a:pt x="0" y="9144"/>
                                </a:moveTo>
                                <a:lnTo>
                                  <a:pt x="6157374" y="9144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47" style="width:484.833pt;height:1.44012pt;mso-position-horizontal-relative:char;mso-position-vertical-relative:line" coordsize="61573,182">
                <v:shape id="Shape 10346" style="position:absolute;width:61573;height:182;left:0;top:0;" coordsize="6157374,18290" path="m0,9144l6157374,9144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C0E52" w:rsidRDefault="00C62C9A" w:rsidP="002F107C">
      <w:pPr>
        <w:spacing w:after="36"/>
        <w:ind w:left="14" w:right="14" w:hanging="14"/>
      </w:pPr>
      <w:r>
        <w:t xml:space="preserve">1. В целях качественной подготовки к проведению государственной итоговой аттестации (далее — ГИА) по образовательным программам основного общего образования в форме основного государственного экзамена (далее </w:t>
      </w:r>
      <w:r>
        <w:rPr>
          <w:noProof/>
        </w:rPr>
        <w:drawing>
          <wp:inline distT="0" distB="0" distL="0" distR="0">
            <wp:extent cx="100591" cy="9145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ОГЭ) и среднего общего образования в форме един</w:t>
      </w:r>
      <w:r>
        <w:t xml:space="preserve">ого государственного экзамена (далее — ЕГЭ) и с учетом перехода на новые технологии проведения экзаменов: доставка экзаменационных материалов по сети «Интернет» и сканирования </w:t>
      </w:r>
      <w:proofErr w:type="spellStart"/>
      <w:r>
        <w:t>экзаменационых</w:t>
      </w:r>
      <w:proofErr w:type="spellEnd"/>
      <w:r>
        <w:t xml:space="preserve"> материалов в аудитории пункта проведения экзамена (далее — ППЭ) н</w:t>
      </w:r>
      <w:r>
        <w:t>ачальникам муниципальных органов управления образованием:</w:t>
      </w:r>
    </w:p>
    <w:p w:rsidR="00BC0E52" w:rsidRDefault="002F107C" w:rsidP="002F107C">
      <w:pPr>
        <w:spacing w:after="11" w:line="259" w:lineRule="auto"/>
        <w:ind w:left="130" w:right="-1"/>
      </w:pPr>
      <w:r>
        <w:t>1.1</w:t>
      </w:r>
      <w:r w:rsidR="00C62C9A">
        <w:t>. Обеспечить своевременное и качественное внесение в региональную</w:t>
      </w:r>
    </w:p>
    <w:p w:rsidR="00BC0E52" w:rsidRDefault="00C62C9A" w:rsidP="002F107C">
      <w:pPr>
        <w:ind w:left="14" w:right="14" w:hanging="14"/>
      </w:pPr>
      <w:r>
        <w:lastRenderedPageBreak/>
        <w:t>информационную систему обеспечения проведения государственной итоговой аттестации (далее — РИС ГИА) сведений об участниках ОГЭ</w:t>
      </w:r>
      <w:r>
        <w:t xml:space="preserve"> и выбранных ими предметах.</w:t>
      </w:r>
    </w:p>
    <w:p w:rsidR="00BC0E52" w:rsidRDefault="00C62C9A" w:rsidP="002F107C">
      <w:pPr>
        <w:ind w:left="730" w:right="14" w:hanging="14"/>
      </w:pPr>
      <w:r>
        <w:t>Срок — до 2 марта 2022 г.;</w:t>
      </w:r>
    </w:p>
    <w:p w:rsidR="00BC0E52" w:rsidRDefault="00C62C9A" w:rsidP="002F107C">
      <w:pPr>
        <w:spacing w:after="194"/>
        <w:ind w:left="14" w:right="14" w:hanging="14"/>
      </w:pPr>
      <w:r>
        <w:t xml:space="preserve">1.2. Определить ответственных лиц, привлекаемых к проведению ЕГЭ и </w:t>
      </w:r>
      <w:r w:rsidR="002F107C">
        <w:t>О</w:t>
      </w:r>
      <w:r>
        <w:t>Г</w:t>
      </w:r>
      <w:r>
        <w:t xml:space="preserve">Э в роли </w:t>
      </w:r>
      <w:r>
        <w:t>организаторов внутри и вне аудитории ППЭ, технических специалистов ППЭ, одну кандидатуру члена государс</w:t>
      </w:r>
      <w:r>
        <w:t xml:space="preserve">твенной экзаменационной комиссии и внести необходимые сведения они них в РИС </w:t>
      </w:r>
      <w:r w:rsidR="002F107C">
        <w:t>ГИ</w:t>
      </w:r>
      <w:r>
        <w:t>А.</w:t>
      </w:r>
    </w:p>
    <w:p w:rsidR="00BC0E52" w:rsidRDefault="00C62C9A" w:rsidP="002F107C">
      <w:pPr>
        <w:ind w:left="730" w:right="14" w:hanging="14"/>
      </w:pPr>
      <w:r>
        <w:t>Срок — до 2 марта 2022 г.;</w:t>
      </w:r>
    </w:p>
    <w:p w:rsidR="00BC0E52" w:rsidRDefault="00C62C9A" w:rsidP="002F107C">
      <w:pPr>
        <w:ind w:left="14" w:right="14" w:hanging="14"/>
      </w:pPr>
      <w:r>
        <w:rPr>
          <w:noProof/>
        </w:rPr>
        <w:drawing>
          <wp:inline distT="0" distB="0" distL="0" distR="0">
            <wp:extent cx="39627" cy="118883"/>
            <wp:effectExtent l="0" t="0" r="0" b="0"/>
            <wp:docPr id="5608" name="Picture 5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" name="Picture 56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 w:rsidR="002F107C">
        <w:t>3</w:t>
      </w:r>
      <w:r>
        <w:t>. Обеспечить техническую подготовку аудиторий ППЭ к проведению 4 марта 2022 года регионального тренировочного экзамена (двух аудиторий ППЭ), и 1</w:t>
      </w:r>
      <w:r>
        <w:t>0 марта 2022 года всероссийского тренировочного экзамена (во всех аудиториях ППЭ).</w:t>
      </w:r>
    </w:p>
    <w:p w:rsidR="00BC0E52" w:rsidRDefault="00C62C9A" w:rsidP="002F107C">
      <w:pPr>
        <w:ind w:left="744" w:right="14" w:hanging="14"/>
      </w:pPr>
      <w:r>
        <w:t>Срок — до 2 марта 2022 г.;</w:t>
      </w:r>
    </w:p>
    <w:p w:rsidR="00BC0E52" w:rsidRDefault="002F107C" w:rsidP="002F107C">
      <w:pPr>
        <w:ind w:left="14" w:right="14" w:hanging="14"/>
      </w:pPr>
      <w:r>
        <w:t>1.4.</w:t>
      </w:r>
      <w:r w:rsidR="00C62C9A">
        <w:t xml:space="preserve"> Обеспечить участие руководителей ППЭ, всех технических специалистов и всех аудиторных организаторов ППЭ во всероссийском тренировочном экзамен</w:t>
      </w:r>
      <w:r w:rsidR="00C62C9A">
        <w:t>е и проконтролировать отработку всеми привлеченными лицами соответствующих технологий, применяемых в ходе ЕГЭ.</w:t>
      </w:r>
    </w:p>
    <w:p w:rsidR="00BC0E52" w:rsidRDefault="00C62C9A" w:rsidP="002F107C">
      <w:pPr>
        <w:ind w:left="739" w:right="14" w:hanging="14"/>
      </w:pPr>
      <w:r>
        <w:t>Срок — до 10 марта 2022 г.;</w:t>
      </w:r>
    </w:p>
    <w:p w:rsidR="00BC0E52" w:rsidRDefault="00C62C9A" w:rsidP="002F107C">
      <w:pPr>
        <w:spacing w:after="232"/>
        <w:ind w:left="14" w:right="14" w:hanging="14"/>
      </w:pPr>
      <w:r>
        <w:t>1.5. Обеспечить наличие всех необходимых технических средств, компьютерной техники и качественного канала связи «Интернет» в штабе ППЭ в соответствии требованиями, предъявляемыми к техническому оснащению ППЭ в соответствии с методическими рекомендациями по</w:t>
      </w:r>
      <w:r>
        <w:t xml:space="preserve"> подготовке и проведению ЕГЭ в ППЭ в 2022 году (Приложение 2 к письму Рособрнадзора от З 1.012022 г. № 04-18) и направить в РЦОИ отчет о готовности ППЭ.</w:t>
      </w:r>
    </w:p>
    <w:p w:rsidR="00BC0E52" w:rsidRDefault="00C62C9A" w:rsidP="002F107C">
      <w:pPr>
        <w:ind w:left="715" w:right="14" w:hanging="14"/>
      </w:pPr>
      <w:r>
        <w:t>Срок — до 9 марта 2022 г.;</w:t>
      </w:r>
    </w:p>
    <w:p w:rsidR="00BC0E52" w:rsidRDefault="00C62C9A" w:rsidP="00223001">
      <w:pPr>
        <w:ind w:left="14" w:right="14" w:hanging="14"/>
      </w:pPr>
      <w:r>
        <w:t>1.6. Обеспечить качественную подготовку лиц, привлекаемых к проведению ГИА в</w:t>
      </w:r>
      <w:r>
        <w:t xml:space="preserve"> качестве работников ППЭ и проконтролировать их участие во всех подготовительных и учебных мероприятиях, проводимых РЦОИ в очной</w:t>
      </w:r>
      <w:r w:rsidR="00223001">
        <w:t xml:space="preserve"> </w:t>
      </w:r>
      <w:r>
        <w:t>и заочной форме.</w:t>
      </w:r>
    </w:p>
    <w:p w:rsidR="00BC0E52" w:rsidRDefault="00C62C9A" w:rsidP="00C62C9A">
      <w:pPr>
        <w:spacing w:after="221"/>
        <w:ind w:left="701" w:right="14" w:hanging="14"/>
      </w:pPr>
      <w:r>
        <w:t>Срок — до 31 марта 2022 г.</w:t>
      </w:r>
      <w:bookmarkStart w:id="0" w:name="_GoBack"/>
      <w:bookmarkEnd w:id="0"/>
    </w:p>
    <w:sectPr w:rsidR="00BC0E52">
      <w:type w:val="continuous"/>
      <w:pgSz w:w="11900" w:h="16840"/>
      <w:pgMar w:top="461" w:right="1248" w:bottom="821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BC4"/>
    <w:multiLevelType w:val="hybridMultilevel"/>
    <w:tmpl w:val="29B09FF0"/>
    <w:lvl w:ilvl="0" w:tplc="317CACE2">
      <w:start w:val="1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F708848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5336AAF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01CA1D4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E2BAABE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B40E2A4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363646B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612E760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9C90A8A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7B27E3A"/>
    <w:multiLevelType w:val="multilevel"/>
    <w:tmpl w:val="BA026FA4"/>
    <w:lvl w:ilvl="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103C74"/>
    <w:multiLevelType w:val="hybridMultilevel"/>
    <w:tmpl w:val="B882CF6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2"/>
    <w:rsid w:val="00223001"/>
    <w:rsid w:val="002F107C"/>
    <w:rsid w:val="00BC0E52"/>
    <w:rsid w:val="00C62C9A"/>
    <w:rsid w:val="00C74C8E"/>
    <w:rsid w:val="00E1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6C06"/>
  <w15:docId w15:val="{0E7584F7-65CB-4997-B9AD-98FA1CF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3" w:line="271" w:lineRule="auto"/>
      <w:ind w:left="3725" w:right="36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2022-02-24T14:25:00Z</dcterms:created>
  <dcterms:modified xsi:type="dcterms:W3CDTF">2022-02-24T14:25:00Z</dcterms:modified>
</cp:coreProperties>
</file>