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D8F" w:rsidRPr="00056FB1" w:rsidRDefault="00A2731B">
      <w:pPr>
        <w:rPr>
          <w:rFonts w:ascii="Times New Roman" w:hAnsi="Times New Roman" w:cs="Times New Roman"/>
          <w:sz w:val="24"/>
          <w:szCs w:val="24"/>
        </w:rPr>
      </w:pPr>
      <w:r w:rsidRPr="00056FB1">
        <w:rPr>
          <w:rFonts w:ascii="Times New Roman" w:hAnsi="Times New Roman" w:cs="Times New Roman"/>
          <w:sz w:val="24"/>
          <w:szCs w:val="24"/>
        </w:rPr>
        <w:t>Письмо №</w:t>
      </w:r>
      <w:r w:rsidR="00DA35CB">
        <w:rPr>
          <w:rFonts w:ascii="Times New Roman" w:hAnsi="Times New Roman" w:cs="Times New Roman"/>
          <w:sz w:val="24"/>
          <w:szCs w:val="24"/>
        </w:rPr>
        <w:t>8</w:t>
      </w:r>
      <w:r w:rsidR="003C6A9C">
        <w:rPr>
          <w:rFonts w:ascii="Times New Roman" w:hAnsi="Times New Roman" w:cs="Times New Roman"/>
          <w:sz w:val="24"/>
          <w:szCs w:val="24"/>
        </w:rPr>
        <w:t>42</w:t>
      </w:r>
      <w:r w:rsidR="00056FB1" w:rsidRPr="00056FB1">
        <w:rPr>
          <w:rFonts w:ascii="Times New Roman" w:hAnsi="Times New Roman" w:cs="Times New Roman"/>
          <w:sz w:val="24"/>
          <w:szCs w:val="24"/>
        </w:rPr>
        <w:t xml:space="preserve"> </w:t>
      </w:r>
      <w:r w:rsidRPr="00056FB1">
        <w:rPr>
          <w:rFonts w:ascii="Times New Roman" w:hAnsi="Times New Roman" w:cs="Times New Roman"/>
          <w:sz w:val="24"/>
          <w:szCs w:val="24"/>
        </w:rPr>
        <w:t xml:space="preserve">от </w:t>
      </w:r>
      <w:r w:rsidR="003C6A9C">
        <w:rPr>
          <w:rFonts w:ascii="Times New Roman" w:hAnsi="Times New Roman" w:cs="Times New Roman"/>
          <w:sz w:val="24"/>
          <w:szCs w:val="24"/>
        </w:rPr>
        <w:t>9</w:t>
      </w:r>
      <w:r w:rsidR="00DA35CB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056FB1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BC085F" w:rsidRDefault="003C6A9C" w:rsidP="005B27C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  <w:bookmarkStart w:id="0" w:name="_GoBack"/>
      <w:r w:rsidRPr="003C6A9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О сетевой форме реализации образовательных программ</w:t>
      </w:r>
    </w:p>
    <w:bookmarkEnd w:id="0"/>
    <w:p w:rsidR="00A2731B" w:rsidRDefault="00A2731B" w:rsidP="005B27C3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6F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BC085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056FB1">
        <w:rPr>
          <w:rFonts w:ascii="Times New Roman" w:hAnsi="Times New Roman" w:cs="Times New Roman"/>
          <w:b/>
          <w:sz w:val="24"/>
          <w:szCs w:val="24"/>
        </w:rPr>
        <w:t>Руководителям ОО</w:t>
      </w:r>
    </w:p>
    <w:p w:rsidR="005B27C3" w:rsidRPr="00056FB1" w:rsidRDefault="005B27C3" w:rsidP="005B27C3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6A9C" w:rsidRDefault="004C2AAB" w:rsidP="003C6A9C">
      <w:pPr>
        <w:spacing w:after="35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369C8">
        <w:rPr>
          <w:rFonts w:ascii="Times New Roman" w:hAnsi="Times New Roman" w:cs="Times New Roman"/>
          <w:sz w:val="24"/>
          <w:szCs w:val="24"/>
        </w:rPr>
        <w:t xml:space="preserve">В соответствии с письмом </w:t>
      </w:r>
      <w:r w:rsidR="003C6A9C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РД №06-7750/04-18/20 от 09.09.2020г. </w:t>
      </w:r>
      <w:r w:rsidR="00DA35CB">
        <w:rPr>
          <w:rFonts w:ascii="Times New Roman" w:hAnsi="Times New Roman" w:cs="Times New Roman"/>
          <w:sz w:val="24"/>
          <w:szCs w:val="24"/>
        </w:rPr>
        <w:t>М</w:t>
      </w:r>
      <w:r w:rsidRPr="003369C8">
        <w:rPr>
          <w:rFonts w:ascii="Times New Roman" w:hAnsi="Times New Roman" w:cs="Times New Roman"/>
          <w:sz w:val="24"/>
          <w:szCs w:val="24"/>
        </w:rPr>
        <w:t>КУ «Управление образование»</w:t>
      </w:r>
      <w:r w:rsidR="00BC085F">
        <w:rPr>
          <w:rFonts w:ascii="Times New Roman" w:hAnsi="Times New Roman" w:cs="Times New Roman"/>
          <w:sz w:val="24"/>
          <w:szCs w:val="24"/>
        </w:rPr>
        <w:t xml:space="preserve"> Сергокалинского района</w:t>
      </w:r>
      <w:r w:rsidRPr="003369C8">
        <w:rPr>
          <w:rFonts w:ascii="Times New Roman" w:hAnsi="Times New Roman" w:cs="Times New Roman"/>
          <w:sz w:val="24"/>
          <w:szCs w:val="24"/>
        </w:rPr>
        <w:t xml:space="preserve"> </w:t>
      </w:r>
      <w:r w:rsidR="003C6A9C">
        <w:rPr>
          <w:rFonts w:ascii="Times New Roman" w:hAnsi="Times New Roman" w:cs="Times New Roman"/>
          <w:sz w:val="24"/>
          <w:szCs w:val="24"/>
        </w:rPr>
        <w:t xml:space="preserve">в связи с поступающими вопросами информирует о том, что в </w:t>
      </w:r>
      <w:r w:rsidR="003C6A9C" w:rsidRPr="003C6A9C">
        <w:rPr>
          <w:rFonts w:ascii="Times New Roman" w:hAnsi="Times New Roman" w:cs="Times New Roman"/>
          <w:sz w:val="24"/>
          <w:szCs w:val="24"/>
        </w:rPr>
        <w:t>статье 15 Федерального закона от 29.12.2012 г. № 273-ФЗ «Об образовании в Российской Федерации» (далее - Закон об образовании) скорректированы положения, регламентирующие организацию и осуществление образовательной деятельности при сетевой форме реализации образовательных программ.</w:t>
      </w:r>
    </w:p>
    <w:p w:rsidR="003C6A9C" w:rsidRDefault="003C6A9C" w:rsidP="003C6A9C">
      <w:pPr>
        <w:spacing w:after="35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C6A9C">
        <w:rPr>
          <w:rFonts w:ascii="Times New Roman" w:hAnsi="Times New Roman" w:cs="Times New Roman"/>
          <w:sz w:val="24"/>
          <w:szCs w:val="24"/>
        </w:rPr>
        <w:t xml:space="preserve"> Так, сетевая форма реализации образовательных программ обеспечивает возможность освоения обучающимся образовательной программы и (или) отдельных учебных предметов, курсов, дисциплин (модулей), практики, иных компонентов, предусмотренных образовательными программами (в том числе различных вида, уровня и (или) направленности),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 В реализации образовательных программ и (или) отдельных учебных предметов, курсов, дисциплин (модулей), практики, иных компонентов, предусмотренных образовательными программами (в том числе различных вида, уровня и (или) направленности), с использованием сетевой формы реализации образовательных программ,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образовательной деятельности по соответствующей образовательной программе. </w:t>
      </w:r>
    </w:p>
    <w:p w:rsidR="003C6A9C" w:rsidRDefault="003C6A9C" w:rsidP="003C6A9C">
      <w:pPr>
        <w:spacing w:after="35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C6A9C">
        <w:rPr>
          <w:rFonts w:ascii="Times New Roman" w:hAnsi="Times New Roman" w:cs="Times New Roman"/>
          <w:sz w:val="24"/>
          <w:szCs w:val="24"/>
        </w:rPr>
        <w:t xml:space="preserve">Использование сетевой формы реализации образовательных программ осуществляется на основании договора, который заключается между организациями, указанными в части 1 статьи 15 Закона об образовании, и в котором указываются основные характеристики образовательной программы, реализуемой с использованием такой формы (в том числе вид, уровень и (или) направленность) (при реализации части образовательной программы определенных уровня, вида и (или) направленности указываются также характеристики отдельных учебных предметов, курсов, дисциплин (модулей), практики, иных компонентов, предусмотренных образовательными программами), выдаваемые документ или документы об образовании и (или) о квалификации, документ или документы об обучении, а также объем ресурсов, используемых каждой из указанных организаций, и распределение обязанностей между ними, срок действия этого договора. </w:t>
      </w:r>
    </w:p>
    <w:p w:rsidR="003C6A9C" w:rsidRDefault="003C6A9C" w:rsidP="003C6A9C">
      <w:pPr>
        <w:spacing w:after="35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C6A9C"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при сетевой форме реализации образовательных программ и примерная форма договора о сетевой форме реализации образовательных программ утверждаются федеральным органом исполнительной масти, осуществляющим функции по выработке и реализации государственной политики и нормативно-правовому регулированию в сфере высшего образования, совместно с федеральным органом исполнительной власти, осуществляющим </w:t>
      </w:r>
      <w:r w:rsidRPr="003C6A9C">
        <w:rPr>
          <w:rFonts w:ascii="Times New Roman" w:hAnsi="Times New Roman" w:cs="Times New Roman"/>
          <w:sz w:val="24"/>
          <w:szCs w:val="24"/>
        </w:rPr>
        <w:lastRenderedPageBreak/>
        <w:t xml:space="preserve">функции но выработке и реализации государственной политики и нормативно-правовому регулированию в сфере общего образования. </w:t>
      </w:r>
    </w:p>
    <w:p w:rsidR="003C6A9C" w:rsidRDefault="003C6A9C" w:rsidP="003C6A9C">
      <w:pPr>
        <w:spacing w:after="35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C6A9C">
        <w:rPr>
          <w:rFonts w:ascii="Times New Roman" w:hAnsi="Times New Roman" w:cs="Times New Roman"/>
          <w:sz w:val="24"/>
          <w:szCs w:val="24"/>
        </w:rPr>
        <w:t xml:space="preserve">Использование имущества государственных и муниципальных организаций организациями, осуществляющими образовательную деятельность, финансовое обеспечение которых осуществляется за счет бюджетных ассигнований федерального бюджета, бюджетов субъектов Российской Федерации и (или) местных бюджетов, при сетевой форме реализации образовательных программ осуществляется на безвозмездной основе, если иное не установлено договором о сетевой форме реализации образовательных программ. </w:t>
      </w:r>
    </w:p>
    <w:p w:rsidR="003C6A9C" w:rsidRDefault="003C6A9C" w:rsidP="003C6A9C">
      <w:pPr>
        <w:spacing w:after="35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C6A9C">
        <w:rPr>
          <w:rFonts w:ascii="Times New Roman" w:hAnsi="Times New Roman" w:cs="Times New Roman"/>
          <w:sz w:val="24"/>
          <w:szCs w:val="24"/>
        </w:rPr>
        <w:t xml:space="preserve">В статье 91 Закона об образовании установлено, что в приложении к лицензии на осуществление образовательной деятельности не указываются места осуществления образовательной деятельности при использовании сетевой формы реализации образовательных программ. </w:t>
      </w:r>
    </w:p>
    <w:p w:rsidR="003C6A9C" w:rsidRDefault="003C6A9C" w:rsidP="003C6A9C">
      <w:pPr>
        <w:spacing w:after="35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C6A9C">
        <w:rPr>
          <w:rFonts w:ascii="Times New Roman" w:hAnsi="Times New Roman" w:cs="Times New Roman"/>
          <w:sz w:val="24"/>
          <w:szCs w:val="24"/>
        </w:rPr>
        <w:t xml:space="preserve">Одновременно в статье 29 Закона об образовании в РФ перечень информации, открытость и доступность которой должна обеспечить образовательная организация, дополнен сведениями о местах осуществления образовательной деятельности, в том числе не указываемых в приложении к лицензии на осуществление образовательной деятельности, в соответствии с положениями Закона об образовании. </w:t>
      </w:r>
    </w:p>
    <w:p w:rsidR="00DA35CB" w:rsidRPr="003C6A9C" w:rsidRDefault="003C6A9C" w:rsidP="003C6A9C">
      <w:pPr>
        <w:spacing w:after="35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C6A9C">
        <w:rPr>
          <w:rFonts w:ascii="Times New Roman" w:hAnsi="Times New Roman" w:cs="Times New Roman"/>
          <w:sz w:val="24"/>
          <w:szCs w:val="24"/>
        </w:rPr>
        <w:t>Методические рекомендации по вопросам реализации основных и дополнительных общеобразовательных программ в сетевой форме, а также примерный перечень локальных нормативных актов общеобразовательной организации, в которые необходимо внести изменения при сетевой форме реализации образовательных программ, примерные положение о сетевой форме реализации образовательных программ и форма договора о сетевой форме реализации образовательной программы подробно приведены в письме Министерства просвещения Российской Федерации от 28 июня 2019 г. № МР81/02вн.</w:t>
      </w:r>
    </w:p>
    <w:p w:rsidR="00DA35CB" w:rsidRDefault="00DA35CB" w:rsidP="00DA35CB">
      <w:pPr>
        <w:spacing w:after="35" w:line="358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056FB1" w:rsidRPr="00056FB1" w:rsidRDefault="004C2AAB" w:rsidP="00DA35CB">
      <w:pPr>
        <w:spacing w:after="35" w:line="358" w:lineRule="auto"/>
        <w:ind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AAB">
        <w:rPr>
          <w:rFonts w:ascii="Times New Roman" w:hAnsi="Times New Roman" w:cs="Times New Roman"/>
          <w:sz w:val="24"/>
          <w:szCs w:val="24"/>
        </w:rPr>
        <w:t xml:space="preserve"> </w:t>
      </w:r>
      <w:r w:rsidR="00056FB1" w:rsidRPr="00056FB1">
        <w:rPr>
          <w:rFonts w:ascii="Times New Roman" w:hAnsi="Times New Roman" w:cs="Times New Roman"/>
          <w:b/>
          <w:sz w:val="24"/>
          <w:szCs w:val="24"/>
        </w:rPr>
        <w:t>Начальник МКУ «УО</w:t>
      </w:r>
      <w:proofErr w:type="gramStart"/>
      <w:r w:rsidR="00056FB1" w:rsidRPr="00056FB1">
        <w:rPr>
          <w:rFonts w:ascii="Times New Roman" w:hAnsi="Times New Roman" w:cs="Times New Roman"/>
          <w:b/>
          <w:sz w:val="24"/>
          <w:szCs w:val="24"/>
        </w:rPr>
        <w:t xml:space="preserve">»:   </w:t>
      </w:r>
      <w:proofErr w:type="gramEnd"/>
      <w:r w:rsidR="00056FB1" w:rsidRPr="00056F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Х. Исаева</w:t>
      </w:r>
    </w:p>
    <w:p w:rsidR="00056FB1" w:rsidRDefault="00056FB1" w:rsidP="00056FB1">
      <w:pPr>
        <w:rPr>
          <w:rFonts w:ascii="Times New Roman" w:hAnsi="Times New Roman" w:cs="Times New Roman"/>
          <w:sz w:val="24"/>
          <w:szCs w:val="24"/>
        </w:rPr>
      </w:pPr>
    </w:p>
    <w:p w:rsidR="00056FB1" w:rsidRDefault="005B27C3" w:rsidP="00056FB1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16"/>
          <w:szCs w:val="16"/>
        </w:rPr>
        <w:t>Исп.:</w:t>
      </w:r>
      <w:r w:rsidR="00056FB1">
        <w:rPr>
          <w:rFonts w:ascii="Times New Roman" w:hAnsi="Times New Roman" w:cs="Times New Roman"/>
          <w:i/>
          <w:sz w:val="16"/>
          <w:szCs w:val="16"/>
        </w:rPr>
        <w:t>Магомедова</w:t>
      </w:r>
      <w:proofErr w:type="spellEnd"/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 У.К.</w:t>
      </w:r>
    </w:p>
    <w:p w:rsidR="00056FB1" w:rsidRDefault="00056FB1" w:rsidP="00056FB1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Тел.:8</w:t>
      </w:r>
      <w:r w:rsidR="005B27C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DA35CB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903</w:t>
      </w:r>
      <w:r w:rsidR="00DA35CB">
        <w:rPr>
          <w:rFonts w:ascii="Times New Roman" w:hAnsi="Times New Roman" w:cs="Times New Roman"/>
          <w:i/>
          <w:sz w:val="16"/>
          <w:szCs w:val="16"/>
        </w:rPr>
        <w:t>)</w:t>
      </w:r>
      <w:r w:rsidR="005B27C3">
        <w:rPr>
          <w:rFonts w:ascii="Times New Roman" w:hAnsi="Times New Roman" w:cs="Times New Roman"/>
          <w:i/>
          <w:sz w:val="16"/>
          <w:szCs w:val="16"/>
        </w:rPr>
        <w:t> </w:t>
      </w:r>
      <w:r>
        <w:rPr>
          <w:rFonts w:ascii="Times New Roman" w:hAnsi="Times New Roman" w:cs="Times New Roman"/>
          <w:i/>
          <w:sz w:val="16"/>
          <w:szCs w:val="16"/>
        </w:rPr>
        <w:t>482</w:t>
      </w:r>
      <w:r w:rsidR="005B27C3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57</w:t>
      </w:r>
      <w:r w:rsidR="005B27C3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46</w:t>
      </w:r>
    </w:p>
    <w:sectPr w:rsidR="00056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1B"/>
    <w:rsid w:val="00056FB1"/>
    <w:rsid w:val="000822F6"/>
    <w:rsid w:val="003369C8"/>
    <w:rsid w:val="003C6A9C"/>
    <w:rsid w:val="003D7A41"/>
    <w:rsid w:val="00435D8F"/>
    <w:rsid w:val="004C2AAB"/>
    <w:rsid w:val="004E048C"/>
    <w:rsid w:val="0050727A"/>
    <w:rsid w:val="005B27C3"/>
    <w:rsid w:val="005D01C5"/>
    <w:rsid w:val="005D3299"/>
    <w:rsid w:val="00662EC3"/>
    <w:rsid w:val="006920A3"/>
    <w:rsid w:val="008A6503"/>
    <w:rsid w:val="009331AD"/>
    <w:rsid w:val="00A2731B"/>
    <w:rsid w:val="00BC085F"/>
    <w:rsid w:val="00C704CB"/>
    <w:rsid w:val="00C94FF8"/>
    <w:rsid w:val="00D3278E"/>
    <w:rsid w:val="00DA35CB"/>
    <w:rsid w:val="00EA7783"/>
    <w:rsid w:val="00EC15C8"/>
    <w:rsid w:val="00F6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57813"/>
  <w15:docId w15:val="{25044AC7-AFE3-4DB5-A006-A00483D7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F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8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2020-09-09T09:02:00Z</dcterms:created>
  <dcterms:modified xsi:type="dcterms:W3CDTF">2020-09-09T09:02:00Z</dcterms:modified>
</cp:coreProperties>
</file>